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1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6300"/>
        <w:gridCol w:w="6210"/>
      </w:tblGrid>
      <w:tr w:rsidR="00DA5961" w14:paraId="3D7A1390" w14:textId="77777777" w:rsidTr="00DA5961">
        <w:trPr>
          <w:trHeight w:val="700"/>
        </w:trPr>
        <w:tc>
          <w:tcPr>
            <w:tcW w:w="3002" w:type="dxa"/>
            <w:shd w:val="clear" w:color="auto" w:fill="D9D9D9" w:themeFill="background1" w:themeFillShade="D9"/>
            <w:vAlign w:val="center"/>
          </w:tcPr>
          <w:p w14:paraId="489D568A" w14:textId="7A0821B6" w:rsidR="00EC7840" w:rsidRPr="00734BB1" w:rsidRDefault="00EC7840" w:rsidP="00EC7840">
            <w:pPr>
              <w:jc w:val="center"/>
              <w:rPr>
                <w:b/>
                <w:sz w:val="32"/>
                <w:szCs w:val="32"/>
                <w:lang w:val="en-GB"/>
              </w:rPr>
            </w:pPr>
            <w:r w:rsidRPr="00734BB1">
              <w:rPr>
                <w:b/>
                <w:sz w:val="32"/>
                <w:szCs w:val="32"/>
                <w:lang w:val="en-GB"/>
              </w:rPr>
              <w:t xml:space="preserve">New Criteria </w:t>
            </w:r>
          </w:p>
        </w:tc>
        <w:tc>
          <w:tcPr>
            <w:tcW w:w="6300" w:type="dxa"/>
            <w:shd w:val="clear" w:color="auto" w:fill="D9D9D9" w:themeFill="background1" w:themeFillShade="D9"/>
            <w:vAlign w:val="center"/>
          </w:tcPr>
          <w:p w14:paraId="570DBFAD" w14:textId="5FFBB120" w:rsidR="00EC7840" w:rsidRPr="00734BB1" w:rsidRDefault="00EC7840" w:rsidP="00EC7840">
            <w:pPr>
              <w:jc w:val="center"/>
              <w:rPr>
                <w:b/>
                <w:sz w:val="32"/>
                <w:szCs w:val="32"/>
                <w:lang w:val="en-GB"/>
              </w:rPr>
            </w:pPr>
            <w:r w:rsidRPr="00734BB1">
              <w:rPr>
                <w:b/>
                <w:sz w:val="32"/>
                <w:szCs w:val="32"/>
                <w:lang w:val="en-GB"/>
              </w:rPr>
              <w:t>Health Package Benefit</w:t>
            </w:r>
          </w:p>
        </w:tc>
        <w:tc>
          <w:tcPr>
            <w:tcW w:w="6210" w:type="dxa"/>
            <w:shd w:val="clear" w:color="auto" w:fill="D9D9D9" w:themeFill="background1" w:themeFillShade="D9"/>
            <w:vAlign w:val="center"/>
          </w:tcPr>
          <w:p w14:paraId="457F3DFE" w14:textId="17FD3185" w:rsidR="00EC7840" w:rsidRPr="00734BB1" w:rsidRDefault="000F5902" w:rsidP="00EC7840">
            <w:pPr>
              <w:jc w:val="center"/>
              <w:rPr>
                <w:b/>
                <w:sz w:val="32"/>
                <w:szCs w:val="32"/>
                <w:lang w:val="en-GB"/>
              </w:rPr>
            </w:pPr>
            <w:r>
              <w:rPr>
                <w:b/>
                <w:noProof/>
                <w:sz w:val="32"/>
                <w:szCs w:val="32"/>
                <w:lang w:val="en-GB" w:eastAsia="en-GB"/>
              </w:rPr>
              <mc:AlternateContent>
                <mc:Choice Requires="wps">
                  <w:drawing>
                    <wp:anchor distT="0" distB="0" distL="114300" distR="114300" simplePos="0" relativeHeight="251659264" behindDoc="0" locked="0" layoutInCell="1" allowOverlap="1" wp14:anchorId="6761705D" wp14:editId="0C851A2E">
                      <wp:simplePos x="0" y="0"/>
                      <wp:positionH relativeFrom="column">
                        <wp:posOffset>3411855</wp:posOffset>
                      </wp:positionH>
                      <wp:positionV relativeFrom="paragraph">
                        <wp:posOffset>-1038225</wp:posOffset>
                      </wp:positionV>
                      <wp:extent cx="4572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5C18F8" w14:textId="77777777" w:rsidR="000F5902" w:rsidRDefault="000F59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61705D" id="_x0000_t202" coordsize="21600,21600" o:spt="202" path="m0,0l0,21600,21600,21600,21600,0xe">
                      <v:stroke joinstyle="miter"/>
                      <v:path gradientshapeok="t" o:connecttype="rect"/>
                    </v:shapetype>
                    <v:shape id="Text_x0020_Box_x0020_3" o:spid="_x0000_s1026" type="#_x0000_t202" style="position:absolute;left:0;text-align:left;margin-left:268.65pt;margin-top:-81.7pt;width:3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" filled="f" stroked="f">
                      <v:textbox>
                        <w:txbxContent>
                          <w:p w14:paraId="1C5C18F8" w14:textId="77777777" w:rsidR="000F5902" w:rsidRDefault="000F5902"/>
                        </w:txbxContent>
                      </v:textbox>
                      <w10:wrap type="square"/>
                    </v:shape>
                  </w:pict>
                </mc:Fallback>
              </mc:AlternateContent>
            </w:r>
            <w:r w:rsidR="00EC7840" w:rsidRPr="00734BB1">
              <w:rPr>
                <w:b/>
                <w:sz w:val="32"/>
                <w:szCs w:val="32"/>
                <w:lang w:val="en-GB"/>
              </w:rPr>
              <w:t>Other recommended Tools</w:t>
            </w:r>
          </w:p>
        </w:tc>
      </w:tr>
      <w:tr w:rsidR="00734BB1" w14:paraId="4093A096" w14:textId="77777777" w:rsidTr="00DA5961">
        <w:trPr>
          <w:trHeight w:val="548"/>
        </w:trPr>
        <w:tc>
          <w:tcPr>
            <w:tcW w:w="15512" w:type="dxa"/>
            <w:gridSpan w:val="3"/>
            <w:shd w:val="clear" w:color="auto" w:fill="BDD6EE" w:themeFill="accent1" w:themeFillTint="66"/>
          </w:tcPr>
          <w:p w14:paraId="0F4D506F" w14:textId="77777777" w:rsidR="00734BB1" w:rsidRPr="00734BB1" w:rsidRDefault="00734BB1" w:rsidP="00734BB1">
            <w:pPr>
              <w:pStyle w:val="NoSpacing"/>
              <w:jc w:val="center"/>
              <w:rPr>
                <w:b/>
                <w:sz w:val="12"/>
                <w:szCs w:val="12"/>
                <w:shd w:val="clear" w:color="auto" w:fill="FFFFFF"/>
                <w:lang w:val="en-GB" w:eastAsia="en-GB"/>
              </w:rPr>
            </w:pPr>
          </w:p>
          <w:p w14:paraId="241372FD" w14:textId="77777777" w:rsidR="00734BB1" w:rsidRPr="00734BB1" w:rsidRDefault="00734BB1" w:rsidP="00734BB1">
            <w:pPr>
              <w:pStyle w:val="NoSpacing"/>
              <w:jc w:val="center"/>
              <w:rPr>
                <w:rFonts w:ascii="Times New Roman" w:hAnsi="Times New Roman" w:cs="Times New Roman"/>
                <w:b/>
                <w:sz w:val="28"/>
                <w:szCs w:val="28"/>
                <w:lang w:val="en-GB" w:eastAsia="en-GB"/>
              </w:rPr>
            </w:pPr>
            <w:r w:rsidRPr="00734BB1">
              <w:rPr>
                <w:b/>
                <w:sz w:val="28"/>
                <w:szCs w:val="28"/>
                <w:shd w:val="clear" w:color="auto" w:fill="BDD6EE" w:themeFill="accent1" w:themeFillTint="66"/>
                <w:lang w:val="en-GB" w:eastAsia="en-GB"/>
              </w:rPr>
              <w:t>There are 5 key indicators that schools should expect to see improvement across:</w:t>
            </w:r>
          </w:p>
          <w:p w14:paraId="192F2463" w14:textId="44B78968" w:rsidR="00734BB1" w:rsidRPr="00734BB1" w:rsidRDefault="00734BB1" w:rsidP="00734BB1">
            <w:pPr>
              <w:jc w:val="center"/>
              <w:rPr>
                <w:sz w:val="12"/>
                <w:szCs w:val="12"/>
                <w:lang w:val="en-GB"/>
              </w:rPr>
            </w:pPr>
          </w:p>
        </w:tc>
      </w:tr>
      <w:tr w:rsidR="00DA5961" w14:paraId="786F59B5" w14:textId="77777777" w:rsidTr="00DA5961">
        <w:trPr>
          <w:trHeight w:val="1940"/>
        </w:trPr>
        <w:tc>
          <w:tcPr>
            <w:tcW w:w="3002" w:type="dxa"/>
          </w:tcPr>
          <w:p w14:paraId="1FD605FF" w14:textId="77777777" w:rsidR="000F5902" w:rsidRDefault="000F5902" w:rsidP="00734BB1">
            <w:pPr>
              <w:spacing w:after="75"/>
              <w:rPr>
                <w:rFonts w:eastAsia="Times New Roman" w:cs="Arial"/>
                <w:color w:val="0B0C0C"/>
                <w:sz w:val="29"/>
                <w:szCs w:val="29"/>
                <w:lang w:val="en-GB" w:eastAsia="en-GB"/>
              </w:rPr>
            </w:pPr>
          </w:p>
          <w:p w14:paraId="7A84844A" w14:textId="6B3690B3" w:rsidR="00734BB1" w:rsidRPr="00734BB1" w:rsidRDefault="00734BB1" w:rsidP="00734BB1">
            <w:pPr>
              <w:spacing w:after="75"/>
              <w:rPr>
                <w:rFonts w:eastAsia="Times New Roman" w:cs="Arial"/>
                <w:color w:val="0B0C0C"/>
                <w:sz w:val="29"/>
                <w:szCs w:val="29"/>
                <w:lang w:val="en-GB" w:eastAsia="en-GB"/>
              </w:rPr>
            </w:pPr>
            <w:r w:rsidRPr="008D25AE">
              <w:rPr>
                <w:rFonts w:eastAsia="Times New Roman" w:cs="Arial"/>
                <w:color w:val="0B0C0C"/>
                <w:sz w:val="29"/>
                <w:szCs w:val="29"/>
                <w:lang w:val="en-GB" w:eastAsia="en-GB"/>
              </w:rPr>
              <w:t>T</w:t>
            </w:r>
            <w:r w:rsidRPr="00734BB1">
              <w:rPr>
                <w:rFonts w:eastAsia="Times New Roman" w:cs="Arial"/>
                <w:color w:val="0B0C0C"/>
                <w:sz w:val="29"/>
                <w:szCs w:val="29"/>
                <w:lang w:val="en-GB" w:eastAsia="en-GB"/>
              </w:rPr>
              <w:t>he engagement of all pupils in regular physical activity - the Chief Medical Officer guidelines recommend that all children and young people aged 5 to 18 engage in at least 60 minutes of physical activity a day, of which 30 minutes should be in school</w:t>
            </w:r>
          </w:p>
          <w:p w14:paraId="48D3F701" w14:textId="7ED23DF7" w:rsidR="00EC7840" w:rsidRPr="008D25AE" w:rsidRDefault="00EC7840" w:rsidP="00EC7840">
            <w:pPr>
              <w:rPr>
                <w:rFonts w:eastAsia="Times New Roman" w:cs="Arial"/>
                <w:color w:val="0B0C0C"/>
                <w:sz w:val="29"/>
                <w:szCs w:val="29"/>
                <w:lang w:val="en-GB" w:eastAsia="en-GB"/>
              </w:rPr>
            </w:pPr>
          </w:p>
        </w:tc>
        <w:tc>
          <w:tcPr>
            <w:tcW w:w="6300" w:type="dxa"/>
          </w:tcPr>
          <w:p w14:paraId="46E49AC2" w14:textId="77777777" w:rsidR="000F5902" w:rsidRDefault="000F5902" w:rsidP="000F4614">
            <w:pPr>
              <w:autoSpaceDE w:val="0"/>
              <w:autoSpaceDN w:val="0"/>
              <w:adjustRightInd w:val="0"/>
              <w:rPr>
                <w:rFonts w:cstheme="minorHAnsi"/>
                <w:b/>
                <w:color w:val="000000"/>
                <w:sz w:val="28"/>
                <w:szCs w:val="28"/>
              </w:rPr>
            </w:pPr>
          </w:p>
          <w:p w14:paraId="06B7BF67" w14:textId="24D5BCA9" w:rsidR="000F4614" w:rsidRPr="000F4614" w:rsidRDefault="000F4614" w:rsidP="000F4614">
            <w:pPr>
              <w:autoSpaceDE w:val="0"/>
              <w:autoSpaceDN w:val="0"/>
              <w:adjustRightInd w:val="0"/>
              <w:rPr>
                <w:rFonts w:cstheme="minorHAnsi"/>
                <w:b/>
                <w:color w:val="000000"/>
                <w:sz w:val="28"/>
                <w:szCs w:val="28"/>
              </w:rPr>
            </w:pPr>
            <w:proofErr w:type="spellStart"/>
            <w:r w:rsidRPr="000F4614">
              <w:rPr>
                <w:rFonts w:cstheme="minorHAnsi"/>
                <w:b/>
                <w:color w:val="000000"/>
                <w:sz w:val="28"/>
                <w:szCs w:val="28"/>
              </w:rPr>
              <w:t>Fitbit</w:t>
            </w:r>
            <w:proofErr w:type="spellEnd"/>
            <w:r w:rsidRPr="000F4614">
              <w:rPr>
                <w:rFonts w:cstheme="minorHAnsi"/>
                <w:b/>
                <w:color w:val="000000"/>
                <w:sz w:val="28"/>
                <w:szCs w:val="28"/>
              </w:rPr>
              <w:t xml:space="preserve"> Physical activity programme </w:t>
            </w:r>
          </w:p>
          <w:p w14:paraId="52368452" w14:textId="77777777" w:rsidR="000F4614" w:rsidRDefault="000F4614" w:rsidP="000F4614">
            <w:pPr>
              <w:autoSpaceDE w:val="0"/>
              <w:autoSpaceDN w:val="0"/>
              <w:adjustRightInd w:val="0"/>
              <w:rPr>
                <w:rFonts w:cstheme="minorHAnsi"/>
                <w:color w:val="000000"/>
                <w:sz w:val="28"/>
                <w:szCs w:val="28"/>
              </w:rPr>
            </w:pPr>
            <w:r>
              <w:rPr>
                <w:rFonts w:cstheme="minorHAnsi"/>
                <w:color w:val="000000"/>
                <w:sz w:val="28"/>
                <w:szCs w:val="28"/>
              </w:rPr>
              <w:t xml:space="preserve">Access to </w:t>
            </w:r>
            <w:r w:rsidRPr="000F4614">
              <w:rPr>
                <w:rFonts w:cstheme="minorHAnsi"/>
                <w:bCs/>
                <w:color w:val="000000"/>
                <w:sz w:val="28"/>
                <w:szCs w:val="28"/>
              </w:rPr>
              <w:t xml:space="preserve">new central </w:t>
            </w:r>
            <w:r w:rsidRPr="00C96E53">
              <w:rPr>
                <w:rFonts w:cstheme="minorHAnsi"/>
                <w:bCs/>
                <w:color w:val="000000"/>
                <w:sz w:val="28"/>
                <w:szCs w:val="28"/>
              </w:rPr>
              <w:t>store</w:t>
            </w:r>
            <w:r w:rsidRPr="000F4614">
              <w:rPr>
                <w:rFonts w:cstheme="minorHAnsi"/>
                <w:bCs/>
                <w:color w:val="000000"/>
                <w:sz w:val="28"/>
                <w:szCs w:val="28"/>
              </w:rPr>
              <w:t xml:space="preserve"> of Health tracking equipment</w:t>
            </w:r>
            <w:r w:rsidRPr="000F4614">
              <w:rPr>
                <w:rFonts w:cstheme="minorHAnsi"/>
                <w:color w:val="000000"/>
                <w:sz w:val="28"/>
                <w:szCs w:val="28"/>
              </w:rPr>
              <w:t xml:space="preserve"> allowing schools to evidence their pupils’ data and compare it to the national target of 60min of moderate to vigorous activity daily activity.</w:t>
            </w:r>
          </w:p>
          <w:p w14:paraId="107F1695" w14:textId="375506F9" w:rsidR="00FC59EF" w:rsidRPr="008E2224" w:rsidRDefault="008E2224" w:rsidP="000F4614">
            <w:pPr>
              <w:autoSpaceDE w:val="0"/>
              <w:autoSpaceDN w:val="0"/>
              <w:adjustRightInd w:val="0"/>
              <w:rPr>
                <w:rFonts w:cstheme="minorHAnsi"/>
                <w:b/>
                <w:i/>
                <w:color w:val="0070C0"/>
                <w:sz w:val="28"/>
                <w:szCs w:val="28"/>
              </w:rPr>
            </w:pPr>
            <w:r w:rsidRPr="008E2224">
              <w:rPr>
                <w:rFonts w:cstheme="minorHAnsi"/>
                <w:b/>
                <w:i/>
                <w:color w:val="0070C0"/>
                <w:sz w:val="28"/>
                <w:szCs w:val="28"/>
              </w:rPr>
              <w:t>Launched December 2017</w:t>
            </w:r>
          </w:p>
          <w:p w14:paraId="76920EF8" w14:textId="77777777" w:rsidR="00FC59EF" w:rsidRDefault="00FC59EF" w:rsidP="000F4614">
            <w:pPr>
              <w:autoSpaceDE w:val="0"/>
              <w:autoSpaceDN w:val="0"/>
              <w:adjustRightInd w:val="0"/>
              <w:rPr>
                <w:rFonts w:cstheme="minorHAnsi"/>
                <w:color w:val="000000"/>
                <w:sz w:val="28"/>
                <w:szCs w:val="28"/>
              </w:rPr>
            </w:pPr>
          </w:p>
          <w:p w14:paraId="5C552CD0" w14:textId="77777777" w:rsidR="00FC59EF" w:rsidRPr="000F4614" w:rsidRDefault="00FC59EF" w:rsidP="00FC59EF">
            <w:pPr>
              <w:autoSpaceDE w:val="0"/>
              <w:autoSpaceDN w:val="0"/>
              <w:adjustRightInd w:val="0"/>
              <w:rPr>
                <w:b/>
                <w:color w:val="000000" w:themeColor="text1"/>
                <w:sz w:val="28"/>
                <w:szCs w:val="28"/>
              </w:rPr>
            </w:pPr>
            <w:r w:rsidRPr="000F4614">
              <w:rPr>
                <w:b/>
                <w:color w:val="000000" w:themeColor="text1"/>
                <w:sz w:val="28"/>
                <w:szCs w:val="28"/>
              </w:rPr>
              <w:t xml:space="preserve">Partnership Development Manager: </w:t>
            </w:r>
          </w:p>
          <w:p w14:paraId="4AA516FB" w14:textId="2DD6996C" w:rsidR="00FC59EF" w:rsidRDefault="00FC59EF" w:rsidP="00FC59EF">
            <w:pPr>
              <w:autoSpaceDE w:val="0"/>
              <w:autoSpaceDN w:val="0"/>
              <w:adjustRightInd w:val="0"/>
              <w:rPr>
                <w:rFonts w:cstheme="minorHAnsi"/>
                <w:bCs/>
                <w:color w:val="000000"/>
                <w:sz w:val="28"/>
                <w:szCs w:val="28"/>
              </w:rPr>
            </w:pPr>
            <w:r w:rsidRPr="000F4614">
              <w:rPr>
                <w:rFonts w:eastAsia="SymbolMT" w:cstheme="minorHAnsi"/>
                <w:color w:val="000000"/>
                <w:sz w:val="28"/>
                <w:szCs w:val="28"/>
              </w:rPr>
              <w:t xml:space="preserve">Support of </w:t>
            </w:r>
            <w:r w:rsidRPr="000F4614">
              <w:rPr>
                <w:rFonts w:cstheme="minorHAnsi"/>
                <w:bCs/>
                <w:color w:val="000000"/>
                <w:sz w:val="28"/>
                <w:szCs w:val="28"/>
              </w:rPr>
              <w:t>Partnership Development Manager in achieving new health and wellbeing criteria</w:t>
            </w:r>
            <w:r w:rsidR="000F5902">
              <w:rPr>
                <w:rFonts w:cstheme="minorHAnsi"/>
                <w:bCs/>
                <w:color w:val="000000"/>
                <w:sz w:val="28"/>
                <w:szCs w:val="28"/>
              </w:rPr>
              <w:t>.</w:t>
            </w:r>
          </w:p>
          <w:p w14:paraId="3A6F78D8" w14:textId="77777777" w:rsidR="00FC59EF" w:rsidRDefault="00FC59EF" w:rsidP="00FC59EF">
            <w:pPr>
              <w:autoSpaceDE w:val="0"/>
              <w:autoSpaceDN w:val="0"/>
              <w:adjustRightInd w:val="0"/>
              <w:rPr>
                <w:rFonts w:cstheme="minorHAnsi"/>
                <w:bCs/>
                <w:color w:val="000000"/>
                <w:sz w:val="28"/>
                <w:szCs w:val="28"/>
              </w:rPr>
            </w:pPr>
          </w:p>
          <w:p w14:paraId="617BD241" w14:textId="77777777" w:rsidR="00FC59EF" w:rsidRPr="00077A20" w:rsidRDefault="00FC59EF" w:rsidP="00FC59EF">
            <w:pPr>
              <w:rPr>
                <w:b/>
                <w:sz w:val="28"/>
                <w:szCs w:val="28"/>
                <w:lang w:val="en-GB"/>
              </w:rPr>
            </w:pPr>
            <w:r w:rsidRPr="00077A20">
              <w:rPr>
                <w:b/>
                <w:sz w:val="28"/>
                <w:szCs w:val="28"/>
                <w:lang w:val="en-GB"/>
              </w:rPr>
              <w:t>Health &amp; Wellbeing Festival every Half term</w:t>
            </w:r>
            <w:r>
              <w:rPr>
                <w:b/>
                <w:sz w:val="28"/>
                <w:szCs w:val="28"/>
                <w:lang w:val="en-GB"/>
              </w:rPr>
              <w:t xml:space="preserve"> with a different focus e.g.</w:t>
            </w:r>
          </w:p>
          <w:p w14:paraId="663DF502" w14:textId="77777777" w:rsidR="00FC59EF" w:rsidRDefault="00FC59EF" w:rsidP="00FC59EF">
            <w:pPr>
              <w:rPr>
                <w:sz w:val="28"/>
                <w:szCs w:val="28"/>
                <w:lang w:val="en-GB"/>
              </w:rPr>
            </w:pPr>
            <w:r>
              <w:rPr>
                <w:sz w:val="28"/>
                <w:szCs w:val="28"/>
                <w:lang w:val="en-GB"/>
              </w:rPr>
              <w:t xml:space="preserve">Physical wellbeing </w:t>
            </w:r>
          </w:p>
          <w:p w14:paraId="71ED2F0E" w14:textId="77777777" w:rsidR="00FC59EF" w:rsidRDefault="00FC59EF" w:rsidP="00FC59EF">
            <w:pPr>
              <w:rPr>
                <w:sz w:val="28"/>
                <w:szCs w:val="28"/>
                <w:lang w:val="en-GB"/>
              </w:rPr>
            </w:pPr>
            <w:r>
              <w:rPr>
                <w:sz w:val="28"/>
                <w:szCs w:val="28"/>
                <w:lang w:val="en-GB"/>
              </w:rPr>
              <w:t xml:space="preserve">Mental wellbeing </w:t>
            </w:r>
          </w:p>
          <w:p w14:paraId="33332A6B" w14:textId="77777777" w:rsidR="00FC59EF" w:rsidRDefault="00FC59EF" w:rsidP="00FC59EF">
            <w:pPr>
              <w:rPr>
                <w:sz w:val="28"/>
                <w:szCs w:val="28"/>
                <w:lang w:val="en-GB"/>
              </w:rPr>
            </w:pPr>
            <w:r>
              <w:rPr>
                <w:sz w:val="28"/>
                <w:szCs w:val="28"/>
                <w:lang w:val="en-GB"/>
              </w:rPr>
              <w:t xml:space="preserve">Girls self confidence   </w:t>
            </w:r>
          </w:p>
          <w:p w14:paraId="4CEF07F0" w14:textId="77777777" w:rsidR="00FC59EF" w:rsidRDefault="00FC59EF" w:rsidP="00FC59EF">
            <w:pPr>
              <w:rPr>
                <w:sz w:val="28"/>
                <w:szCs w:val="28"/>
                <w:lang w:val="en-GB"/>
              </w:rPr>
            </w:pPr>
          </w:p>
          <w:p w14:paraId="09105D74" w14:textId="77777777" w:rsidR="00FC59EF" w:rsidRPr="00FC59EF" w:rsidRDefault="00FC59EF" w:rsidP="00FC59EF">
            <w:pPr>
              <w:rPr>
                <w:b/>
                <w:sz w:val="28"/>
                <w:szCs w:val="28"/>
                <w:lang w:val="en-GB"/>
              </w:rPr>
            </w:pPr>
            <w:r w:rsidRPr="00FC59EF">
              <w:rPr>
                <w:b/>
                <w:sz w:val="28"/>
                <w:szCs w:val="28"/>
                <w:lang w:val="en-GB"/>
              </w:rPr>
              <w:t xml:space="preserve">School Active Planner </w:t>
            </w:r>
          </w:p>
          <w:p w14:paraId="53DDE7C2" w14:textId="77777777" w:rsidR="00FC59EF" w:rsidRPr="00FC59EF" w:rsidRDefault="00FC59EF">
            <w:pPr>
              <w:rPr>
                <w:sz w:val="28"/>
                <w:szCs w:val="28"/>
                <w:lang w:val="en-GB"/>
              </w:rPr>
            </w:pPr>
            <w:r w:rsidRPr="00FC59EF">
              <w:rPr>
                <w:sz w:val="28"/>
                <w:szCs w:val="28"/>
                <w:lang w:val="en-GB"/>
              </w:rPr>
              <w:t xml:space="preserve">A tool for primary schools to track and improve physical </w:t>
            </w:r>
            <w:r>
              <w:rPr>
                <w:sz w:val="28"/>
                <w:szCs w:val="28"/>
                <w:lang w:val="en-GB"/>
              </w:rPr>
              <w:t>activity levels in their pupils</w:t>
            </w:r>
          </w:p>
          <w:p w14:paraId="0310D54C" w14:textId="77777777" w:rsidR="00FC59EF" w:rsidRDefault="00025A17">
            <w:pPr>
              <w:rPr>
                <w:sz w:val="28"/>
                <w:szCs w:val="28"/>
                <w:lang w:val="en-GB"/>
              </w:rPr>
            </w:pPr>
            <w:hyperlink r:id="rId7" w:anchor="welcome" w:history="1">
              <w:r w:rsidR="00FC59EF" w:rsidRPr="00A038C0">
                <w:rPr>
                  <w:rStyle w:val="Hyperlink"/>
                  <w:sz w:val="28"/>
                  <w:szCs w:val="28"/>
                  <w:lang w:val="en-GB"/>
                </w:rPr>
                <w:t>https://activeschoolplanner.org/#welcome</w:t>
              </w:r>
            </w:hyperlink>
          </w:p>
          <w:p w14:paraId="37D37397" w14:textId="77777777" w:rsidR="00DA5961" w:rsidRPr="00FC59EF" w:rsidRDefault="00DA5961">
            <w:pPr>
              <w:rPr>
                <w:sz w:val="28"/>
                <w:szCs w:val="28"/>
                <w:lang w:val="en-GB"/>
              </w:rPr>
            </w:pPr>
          </w:p>
        </w:tc>
        <w:tc>
          <w:tcPr>
            <w:tcW w:w="6210" w:type="dxa"/>
          </w:tcPr>
          <w:p w14:paraId="6BAB833D" w14:textId="77777777" w:rsidR="000F5902" w:rsidRDefault="000F5902">
            <w:pPr>
              <w:rPr>
                <w:b/>
                <w:sz w:val="28"/>
                <w:szCs w:val="28"/>
                <w:lang w:val="en-GB"/>
              </w:rPr>
            </w:pPr>
          </w:p>
          <w:p w14:paraId="01FE0B9B" w14:textId="77777777" w:rsidR="00F34F69" w:rsidRDefault="00F34F69">
            <w:pPr>
              <w:rPr>
                <w:b/>
                <w:sz w:val="28"/>
                <w:szCs w:val="28"/>
                <w:lang w:val="en-GB"/>
              </w:rPr>
            </w:pPr>
            <w:r>
              <w:rPr>
                <w:b/>
                <w:sz w:val="28"/>
                <w:szCs w:val="28"/>
                <w:lang w:val="en-GB"/>
              </w:rPr>
              <w:t>One Life</w:t>
            </w:r>
          </w:p>
          <w:p w14:paraId="569C73C4" w14:textId="3645A891" w:rsidR="003F3F53" w:rsidRPr="003F3F53" w:rsidRDefault="003F3F53" w:rsidP="003F3F53">
            <w:pPr>
              <w:shd w:val="clear" w:color="auto" w:fill="FFFFFF"/>
              <w:rPr>
                <w:rFonts w:cs="Arial"/>
                <w:color w:val="222222"/>
                <w:sz w:val="28"/>
                <w:szCs w:val="28"/>
                <w:lang w:val="en-GB" w:eastAsia="en-GB"/>
              </w:rPr>
            </w:pPr>
            <w:r>
              <w:rPr>
                <w:rFonts w:cs="Arial"/>
                <w:color w:val="000000"/>
                <w:sz w:val="28"/>
                <w:szCs w:val="28"/>
                <w:lang w:val="en-GB" w:eastAsia="en-GB"/>
              </w:rPr>
              <w:t xml:space="preserve">County Council Free Support Service that offer a </w:t>
            </w:r>
            <w:r w:rsidRPr="003F3F53">
              <w:rPr>
                <w:rFonts w:cs="Arial"/>
                <w:color w:val="000000"/>
                <w:sz w:val="28"/>
                <w:szCs w:val="28"/>
                <w:lang w:val="en-GB" w:eastAsia="en-GB"/>
              </w:rPr>
              <w:t xml:space="preserve">six-week program </w:t>
            </w:r>
            <w:r>
              <w:rPr>
                <w:rFonts w:cs="Arial"/>
                <w:color w:val="000000"/>
                <w:sz w:val="28"/>
                <w:szCs w:val="28"/>
                <w:lang w:val="en-GB" w:eastAsia="en-GB"/>
              </w:rPr>
              <w:t>offer covering</w:t>
            </w:r>
            <w:r w:rsidRPr="003F3F53">
              <w:rPr>
                <w:rFonts w:cs="Arial"/>
                <w:color w:val="000000"/>
                <w:sz w:val="28"/>
                <w:szCs w:val="28"/>
                <w:lang w:val="en-GB" w:eastAsia="en-GB"/>
              </w:rPr>
              <w:t xml:space="preserve"> a selection of the following, although aimed at the whole class/YR group we do ask for parental permission to do the children’s height and weight on week 1 and 6:</w:t>
            </w:r>
          </w:p>
          <w:p w14:paraId="4B121253" w14:textId="77777777" w:rsidR="003F3F53" w:rsidRPr="003F3F53" w:rsidRDefault="003F3F53" w:rsidP="003F3F53">
            <w:pPr>
              <w:shd w:val="clear" w:color="auto" w:fill="FFFFFF"/>
              <w:rPr>
                <w:rFonts w:cs="Arial"/>
                <w:color w:val="222222"/>
                <w:sz w:val="28"/>
                <w:szCs w:val="28"/>
                <w:lang w:val="en-GB" w:eastAsia="en-GB"/>
              </w:rPr>
            </w:pPr>
            <w:r w:rsidRPr="003F3F53">
              <w:rPr>
                <w:rFonts w:cs="Arial"/>
                <w:color w:val="000000"/>
                <w:sz w:val="28"/>
                <w:szCs w:val="28"/>
                <w:lang w:val="en-GB" w:eastAsia="en-GB"/>
              </w:rPr>
              <w:t> </w:t>
            </w:r>
          </w:p>
          <w:p w14:paraId="0F55D81E" w14:textId="77777777" w:rsidR="003F3F53" w:rsidRPr="003F3F53" w:rsidRDefault="003F3F53" w:rsidP="003F3F53">
            <w:pPr>
              <w:pStyle w:val="ListParagraph"/>
              <w:numPr>
                <w:ilvl w:val="0"/>
                <w:numId w:val="14"/>
              </w:numPr>
              <w:shd w:val="clear" w:color="auto" w:fill="FFFFFF"/>
              <w:rPr>
                <w:rFonts w:cs="Arial"/>
                <w:color w:val="222222"/>
                <w:sz w:val="28"/>
                <w:szCs w:val="28"/>
                <w:lang w:val="en-GB" w:eastAsia="en-GB"/>
              </w:rPr>
            </w:pPr>
            <w:r w:rsidRPr="003F3F53">
              <w:rPr>
                <w:rFonts w:cs="Arial"/>
                <w:color w:val="000000"/>
                <w:sz w:val="28"/>
                <w:szCs w:val="28"/>
                <w:lang w:val="en-GB" w:eastAsia="en-GB"/>
              </w:rPr>
              <w:t>Intro &amp; </w:t>
            </w:r>
            <w:r w:rsidRPr="003F3F53">
              <w:rPr>
                <w:rFonts w:cs="Arial"/>
                <w:color w:val="222222"/>
                <w:sz w:val="28"/>
                <w:szCs w:val="28"/>
                <w:lang w:val="en-GB" w:eastAsia="en-GB"/>
              </w:rPr>
              <w:t>Healthy bodies</w:t>
            </w:r>
          </w:p>
          <w:p w14:paraId="6B50A1D4" w14:textId="77777777" w:rsidR="003F3F53" w:rsidRPr="003F3F53" w:rsidRDefault="003F3F53" w:rsidP="003F3F53">
            <w:pPr>
              <w:pStyle w:val="ListParagraph"/>
              <w:numPr>
                <w:ilvl w:val="0"/>
                <w:numId w:val="14"/>
              </w:numPr>
              <w:shd w:val="clear" w:color="auto" w:fill="FFFFFF"/>
              <w:rPr>
                <w:rFonts w:cs="Arial"/>
                <w:color w:val="222222"/>
                <w:sz w:val="28"/>
                <w:szCs w:val="28"/>
                <w:lang w:val="en-GB" w:eastAsia="en-GB"/>
              </w:rPr>
            </w:pPr>
            <w:proofErr w:type="spellStart"/>
            <w:r w:rsidRPr="003F3F53">
              <w:rPr>
                <w:rFonts w:cs="Arial"/>
                <w:color w:val="222222"/>
                <w:sz w:val="28"/>
                <w:szCs w:val="28"/>
                <w:lang w:val="en-GB" w:eastAsia="en-GB"/>
              </w:rPr>
              <w:t>Eatwell</w:t>
            </w:r>
            <w:proofErr w:type="spellEnd"/>
            <w:r w:rsidRPr="003F3F53">
              <w:rPr>
                <w:rFonts w:cs="Arial"/>
                <w:color w:val="222222"/>
                <w:sz w:val="28"/>
                <w:szCs w:val="28"/>
                <w:lang w:val="en-GB" w:eastAsia="en-GB"/>
              </w:rPr>
              <w:t xml:space="preserve"> guide</w:t>
            </w:r>
          </w:p>
          <w:p w14:paraId="0F5D454B" w14:textId="77777777" w:rsidR="003F3F53" w:rsidRPr="003F3F53" w:rsidRDefault="003F3F53" w:rsidP="003F3F53">
            <w:pPr>
              <w:pStyle w:val="ListParagraph"/>
              <w:numPr>
                <w:ilvl w:val="0"/>
                <w:numId w:val="14"/>
              </w:numPr>
              <w:shd w:val="clear" w:color="auto" w:fill="FFFFFF"/>
              <w:rPr>
                <w:rFonts w:cs="Arial"/>
                <w:color w:val="222222"/>
                <w:sz w:val="28"/>
                <w:szCs w:val="28"/>
                <w:lang w:val="en-GB" w:eastAsia="en-GB"/>
              </w:rPr>
            </w:pPr>
            <w:r w:rsidRPr="003F3F53">
              <w:rPr>
                <w:rFonts w:cs="Arial"/>
                <w:color w:val="222222"/>
                <w:sz w:val="28"/>
                <w:szCs w:val="28"/>
                <w:lang w:val="en-GB" w:eastAsia="en-GB"/>
              </w:rPr>
              <w:t>Regular eating and Snacks</w:t>
            </w:r>
          </w:p>
          <w:p w14:paraId="08380AB8" w14:textId="77777777" w:rsidR="003F3F53" w:rsidRPr="003F3F53" w:rsidRDefault="003F3F53" w:rsidP="003F3F53">
            <w:pPr>
              <w:pStyle w:val="ListParagraph"/>
              <w:numPr>
                <w:ilvl w:val="0"/>
                <w:numId w:val="14"/>
              </w:numPr>
              <w:shd w:val="clear" w:color="auto" w:fill="FFFFFF"/>
              <w:rPr>
                <w:rFonts w:cs="Arial"/>
                <w:color w:val="222222"/>
                <w:sz w:val="28"/>
                <w:szCs w:val="28"/>
                <w:lang w:val="en-GB" w:eastAsia="en-GB"/>
              </w:rPr>
            </w:pPr>
            <w:r w:rsidRPr="003F3F53">
              <w:rPr>
                <w:rFonts w:cs="Arial"/>
                <w:color w:val="222222"/>
                <w:sz w:val="28"/>
                <w:szCs w:val="28"/>
                <w:lang w:val="en-GB" w:eastAsia="en-GB"/>
              </w:rPr>
              <w:t>Portion size</w:t>
            </w:r>
          </w:p>
          <w:p w14:paraId="68FFD85C" w14:textId="77777777" w:rsidR="003F3F53" w:rsidRPr="003F3F53" w:rsidRDefault="003F3F53" w:rsidP="003F3F53">
            <w:pPr>
              <w:pStyle w:val="ListParagraph"/>
              <w:numPr>
                <w:ilvl w:val="0"/>
                <w:numId w:val="14"/>
              </w:numPr>
              <w:shd w:val="clear" w:color="auto" w:fill="FFFFFF"/>
              <w:rPr>
                <w:rFonts w:cs="Arial"/>
                <w:color w:val="222222"/>
                <w:sz w:val="28"/>
                <w:szCs w:val="28"/>
                <w:lang w:val="en-GB" w:eastAsia="en-GB"/>
              </w:rPr>
            </w:pPr>
            <w:r w:rsidRPr="003F3F53">
              <w:rPr>
                <w:rFonts w:cs="Arial"/>
                <w:color w:val="222222"/>
                <w:sz w:val="28"/>
                <w:szCs w:val="28"/>
                <w:lang w:val="en-GB" w:eastAsia="en-GB"/>
              </w:rPr>
              <w:t>5 a day and blind tasting</w:t>
            </w:r>
          </w:p>
          <w:p w14:paraId="3A1C1F02" w14:textId="77777777" w:rsidR="003F3F53" w:rsidRPr="003F3F53" w:rsidRDefault="003F3F53" w:rsidP="003F3F53">
            <w:pPr>
              <w:pStyle w:val="ListParagraph"/>
              <w:numPr>
                <w:ilvl w:val="0"/>
                <w:numId w:val="14"/>
              </w:numPr>
              <w:shd w:val="clear" w:color="auto" w:fill="FFFFFF"/>
              <w:rPr>
                <w:rFonts w:cs="Arial"/>
                <w:color w:val="222222"/>
                <w:sz w:val="28"/>
                <w:szCs w:val="28"/>
                <w:lang w:val="en-GB" w:eastAsia="en-GB"/>
              </w:rPr>
            </w:pPr>
            <w:r w:rsidRPr="003F3F53">
              <w:rPr>
                <w:rFonts w:cs="Arial"/>
                <w:color w:val="222222"/>
                <w:sz w:val="28"/>
                <w:szCs w:val="28"/>
                <w:lang w:val="en-GB" w:eastAsia="en-GB"/>
              </w:rPr>
              <w:t>Activity</w:t>
            </w:r>
          </w:p>
          <w:p w14:paraId="63DE648B" w14:textId="77777777" w:rsidR="003F3F53" w:rsidRPr="003F3F53" w:rsidRDefault="003F3F53" w:rsidP="003F3F53">
            <w:pPr>
              <w:pStyle w:val="ListParagraph"/>
              <w:numPr>
                <w:ilvl w:val="0"/>
                <w:numId w:val="14"/>
              </w:numPr>
              <w:shd w:val="clear" w:color="auto" w:fill="FFFFFF"/>
              <w:rPr>
                <w:rFonts w:cs="Arial"/>
                <w:color w:val="222222"/>
                <w:sz w:val="28"/>
                <w:szCs w:val="28"/>
                <w:lang w:val="en-GB" w:eastAsia="en-GB"/>
              </w:rPr>
            </w:pPr>
            <w:r w:rsidRPr="003F3F53">
              <w:rPr>
                <w:rFonts w:cs="Arial"/>
                <w:color w:val="222222"/>
                <w:sz w:val="28"/>
                <w:szCs w:val="28"/>
                <w:lang w:val="en-GB" w:eastAsia="en-GB"/>
              </w:rPr>
              <w:t>Food labelling</w:t>
            </w:r>
          </w:p>
          <w:p w14:paraId="65C41A03" w14:textId="77777777" w:rsidR="003F3F53" w:rsidRPr="003F3F53" w:rsidRDefault="003F3F53" w:rsidP="003F3F53">
            <w:pPr>
              <w:pStyle w:val="ListParagraph"/>
              <w:numPr>
                <w:ilvl w:val="0"/>
                <w:numId w:val="14"/>
              </w:numPr>
              <w:shd w:val="clear" w:color="auto" w:fill="FFFFFF"/>
              <w:rPr>
                <w:rFonts w:cs="Arial"/>
                <w:color w:val="222222"/>
                <w:sz w:val="28"/>
                <w:szCs w:val="28"/>
                <w:lang w:val="en-GB" w:eastAsia="en-GB"/>
              </w:rPr>
            </w:pPr>
            <w:r w:rsidRPr="003F3F53">
              <w:rPr>
                <w:rFonts w:cs="Arial"/>
                <w:color w:val="222222"/>
                <w:sz w:val="28"/>
                <w:szCs w:val="28"/>
                <w:lang w:val="en-GB" w:eastAsia="en-GB"/>
              </w:rPr>
              <w:t>Breakfast and screen time</w:t>
            </w:r>
          </w:p>
          <w:p w14:paraId="2F26C60C" w14:textId="77777777" w:rsidR="003F3F53" w:rsidRPr="003F3F53" w:rsidRDefault="003F3F53" w:rsidP="003F3F53">
            <w:pPr>
              <w:pStyle w:val="ListParagraph"/>
              <w:numPr>
                <w:ilvl w:val="0"/>
                <w:numId w:val="14"/>
              </w:numPr>
              <w:shd w:val="clear" w:color="auto" w:fill="FFFFFF"/>
              <w:rPr>
                <w:rFonts w:cs="Arial"/>
                <w:color w:val="222222"/>
                <w:sz w:val="28"/>
                <w:szCs w:val="28"/>
                <w:lang w:val="en-GB" w:eastAsia="en-GB"/>
              </w:rPr>
            </w:pPr>
            <w:r w:rsidRPr="003F3F53">
              <w:rPr>
                <w:rFonts w:cs="Arial"/>
                <w:color w:val="222222"/>
                <w:sz w:val="28"/>
                <w:szCs w:val="28"/>
                <w:lang w:val="en-GB" w:eastAsia="en-GB"/>
              </w:rPr>
              <w:t>Influences and triggers</w:t>
            </w:r>
          </w:p>
          <w:p w14:paraId="2EFECC5E" w14:textId="380E783F" w:rsidR="003F3F53" w:rsidRPr="000F5902" w:rsidRDefault="003F3F53" w:rsidP="003F3F53">
            <w:pPr>
              <w:pStyle w:val="ListParagraph"/>
              <w:numPr>
                <w:ilvl w:val="0"/>
                <w:numId w:val="14"/>
              </w:numPr>
              <w:shd w:val="clear" w:color="auto" w:fill="FFFFFF"/>
              <w:rPr>
                <w:rFonts w:cs="Arial"/>
                <w:color w:val="222222"/>
                <w:sz w:val="28"/>
                <w:szCs w:val="28"/>
                <w:lang w:val="en-GB" w:eastAsia="en-GB"/>
              </w:rPr>
            </w:pPr>
            <w:r w:rsidRPr="003F3F53">
              <w:rPr>
                <w:rFonts w:cs="Arial"/>
                <w:color w:val="222222"/>
                <w:sz w:val="28"/>
                <w:szCs w:val="28"/>
                <w:lang w:val="en-GB" w:eastAsia="en-GB"/>
              </w:rPr>
              <w:t>What’s in my drink?</w:t>
            </w:r>
          </w:p>
          <w:p w14:paraId="42F06E39" w14:textId="66BF4EC1" w:rsidR="00F34F69" w:rsidRPr="00DA5961" w:rsidRDefault="003F3F53">
            <w:pPr>
              <w:rPr>
                <w:rFonts w:eastAsia="Times New Roman" w:cs="Times New Roman"/>
                <w:i/>
                <w:color w:val="0070C0"/>
                <w:sz w:val="28"/>
                <w:szCs w:val="28"/>
                <w:u w:val="single"/>
                <w:lang w:val="en-GB" w:eastAsia="en-GB"/>
              </w:rPr>
            </w:pPr>
            <w:r w:rsidRPr="003F3F53">
              <w:rPr>
                <w:rFonts w:eastAsia="Times New Roman" w:cs="Arial"/>
                <w:i/>
                <w:color w:val="0070C0"/>
                <w:sz w:val="28"/>
                <w:szCs w:val="28"/>
                <w:u w:val="single"/>
                <w:shd w:val="clear" w:color="auto" w:fill="FFFFFF"/>
                <w:lang w:val="en-GB" w:eastAsia="en-GB"/>
              </w:rPr>
              <w:t>mike.james@onelifesuffolk.co.uk</w:t>
            </w:r>
          </w:p>
          <w:p w14:paraId="07EFD24B" w14:textId="77777777" w:rsidR="00F34F69" w:rsidRDefault="00F34F69">
            <w:pPr>
              <w:rPr>
                <w:b/>
                <w:sz w:val="28"/>
                <w:szCs w:val="28"/>
                <w:lang w:val="en-GB"/>
              </w:rPr>
            </w:pPr>
          </w:p>
          <w:p w14:paraId="1E27E1D4" w14:textId="77777777" w:rsidR="00F34F69" w:rsidRDefault="003F3F53">
            <w:pPr>
              <w:rPr>
                <w:b/>
                <w:sz w:val="28"/>
                <w:szCs w:val="28"/>
                <w:lang w:val="en-GB"/>
              </w:rPr>
            </w:pPr>
            <w:r>
              <w:rPr>
                <w:b/>
                <w:sz w:val="28"/>
                <w:szCs w:val="28"/>
                <w:lang w:val="en-GB"/>
              </w:rPr>
              <w:t>Change 4 life Sugar Scanner</w:t>
            </w:r>
          </w:p>
          <w:p w14:paraId="46063D6D" w14:textId="05D036E1" w:rsidR="000F5902" w:rsidRPr="000F5902" w:rsidRDefault="000F5902">
            <w:pPr>
              <w:rPr>
                <w:sz w:val="28"/>
                <w:szCs w:val="28"/>
                <w:u w:val="single"/>
                <w:lang w:val="en-GB"/>
              </w:rPr>
            </w:pPr>
            <w:r w:rsidRPr="000F5902">
              <w:rPr>
                <w:color w:val="0070C0"/>
                <w:sz w:val="28"/>
                <w:szCs w:val="28"/>
                <w:u w:val="single"/>
                <w:lang w:val="en-GB"/>
              </w:rPr>
              <w:t>https://www.nhs.uk/change4life-beta/food-facts/sugar#j7bOug1jiqRlxmQb.97</w:t>
            </w:r>
          </w:p>
        </w:tc>
      </w:tr>
      <w:tr w:rsidR="00DA5961" w14:paraId="540C89F5" w14:textId="77777777" w:rsidTr="00DA5961">
        <w:trPr>
          <w:trHeight w:val="1240"/>
        </w:trPr>
        <w:tc>
          <w:tcPr>
            <w:tcW w:w="3002" w:type="dxa"/>
          </w:tcPr>
          <w:p w14:paraId="62D17029" w14:textId="52AC9C2E" w:rsidR="00EC7840" w:rsidRPr="008D25AE" w:rsidRDefault="00734BB1" w:rsidP="00734BB1">
            <w:pPr>
              <w:spacing w:after="75"/>
              <w:rPr>
                <w:rFonts w:eastAsia="Times New Roman" w:cs="Arial"/>
                <w:color w:val="0B0C0C"/>
                <w:sz w:val="29"/>
                <w:szCs w:val="29"/>
                <w:lang w:val="en-GB" w:eastAsia="en-GB"/>
              </w:rPr>
            </w:pPr>
            <w:r w:rsidRPr="008D25AE">
              <w:rPr>
                <w:rFonts w:eastAsia="Times New Roman" w:cs="Arial"/>
                <w:color w:val="0B0C0C"/>
                <w:sz w:val="29"/>
                <w:szCs w:val="29"/>
                <w:lang w:val="en-GB" w:eastAsia="en-GB"/>
              </w:rPr>
              <w:lastRenderedPageBreak/>
              <w:t>T</w:t>
            </w:r>
            <w:r w:rsidRPr="00734BB1">
              <w:rPr>
                <w:rFonts w:eastAsia="Times New Roman" w:cs="Arial"/>
                <w:color w:val="0B0C0C"/>
                <w:sz w:val="29"/>
                <w:szCs w:val="29"/>
                <w:lang w:val="en-GB" w:eastAsia="en-GB"/>
              </w:rPr>
              <w:t>he profile of PE and sport is raised across the school as a tool for whole-school improvement</w:t>
            </w:r>
          </w:p>
          <w:p w14:paraId="17C8B508" w14:textId="77777777" w:rsidR="00734BB1" w:rsidRPr="008D25AE" w:rsidRDefault="00734BB1" w:rsidP="00734BB1">
            <w:pPr>
              <w:spacing w:after="75"/>
              <w:rPr>
                <w:rFonts w:eastAsia="Times New Roman" w:cs="Arial"/>
                <w:color w:val="0B0C0C"/>
                <w:sz w:val="29"/>
                <w:szCs w:val="29"/>
                <w:lang w:val="en-GB" w:eastAsia="en-GB"/>
              </w:rPr>
            </w:pPr>
          </w:p>
        </w:tc>
        <w:tc>
          <w:tcPr>
            <w:tcW w:w="6300" w:type="dxa"/>
          </w:tcPr>
          <w:p w14:paraId="09D5A91C" w14:textId="443B995B" w:rsidR="000F4614" w:rsidRPr="00C96E53" w:rsidRDefault="00077A20" w:rsidP="00C96E53">
            <w:pPr>
              <w:rPr>
                <w:b/>
                <w:sz w:val="28"/>
                <w:szCs w:val="28"/>
              </w:rPr>
            </w:pPr>
            <w:r w:rsidRPr="00C96E53">
              <w:rPr>
                <w:b/>
                <w:sz w:val="28"/>
                <w:szCs w:val="28"/>
              </w:rPr>
              <w:t xml:space="preserve">The Children Health Project </w:t>
            </w:r>
            <w:r w:rsidR="00DA5961">
              <w:rPr>
                <w:b/>
                <w:sz w:val="28"/>
                <w:szCs w:val="28"/>
              </w:rPr>
              <w:t xml:space="preserve">- </w:t>
            </w:r>
            <w:r w:rsidR="00DA5961" w:rsidRPr="00DA5961">
              <w:rPr>
                <w:b/>
                <w:color w:val="FF0000"/>
                <w:sz w:val="28"/>
                <w:szCs w:val="28"/>
                <w:lang w:val="en-GB"/>
              </w:rPr>
              <w:t>Highly Recommended</w:t>
            </w:r>
          </w:p>
          <w:p w14:paraId="64C5494C" w14:textId="77777777" w:rsidR="00C96E53" w:rsidRPr="00C96E53" w:rsidRDefault="00C96E53" w:rsidP="00C96E53">
            <w:pPr>
              <w:rPr>
                <w:sz w:val="28"/>
                <w:szCs w:val="28"/>
              </w:rPr>
            </w:pPr>
            <w:r w:rsidRPr="00C96E53">
              <w:rPr>
                <w:sz w:val="28"/>
                <w:szCs w:val="28"/>
              </w:rPr>
              <w:t>Health Ambassador training programme planned for passionate, enthusiastic teachers wishing to improve the health and wellbeing of their pupils. Over the course of 2 days, you will learn the science and educational theory behind our Project, and be supported to plan the introduction of the Project in your school. We also provide you with 160 lessons for all children in school, and an online learning platform for the children.</w:t>
            </w:r>
          </w:p>
          <w:p w14:paraId="17D4CC8D" w14:textId="77777777" w:rsidR="00DA5961" w:rsidRDefault="00DA5961" w:rsidP="00077A20">
            <w:pPr>
              <w:rPr>
                <w:b/>
                <w:i/>
                <w:color w:val="0070C0"/>
                <w:sz w:val="28"/>
                <w:szCs w:val="28"/>
                <w:u w:val="single"/>
                <w:lang w:val="en-GB"/>
              </w:rPr>
            </w:pPr>
            <w:r>
              <w:rPr>
                <w:b/>
                <w:i/>
                <w:color w:val="0070C0"/>
                <w:sz w:val="28"/>
                <w:szCs w:val="28"/>
                <w:u w:val="single"/>
                <w:lang w:val="en-GB"/>
              </w:rPr>
              <w:t xml:space="preserve">£100 </w:t>
            </w:r>
            <w:r w:rsidR="00C96E53" w:rsidRPr="00C96E53">
              <w:rPr>
                <w:b/>
                <w:i/>
                <w:color w:val="0070C0"/>
                <w:sz w:val="28"/>
                <w:szCs w:val="28"/>
                <w:u w:val="single"/>
                <w:lang w:val="en-GB"/>
              </w:rPr>
              <w:t xml:space="preserve">Discounted for </w:t>
            </w:r>
            <w:r>
              <w:rPr>
                <w:b/>
                <w:i/>
                <w:color w:val="0070C0"/>
                <w:sz w:val="28"/>
                <w:szCs w:val="28"/>
                <w:u w:val="single"/>
                <w:lang w:val="en-GB"/>
              </w:rPr>
              <w:t xml:space="preserve">first 10 </w:t>
            </w:r>
            <w:r w:rsidR="00C96E53" w:rsidRPr="00C96E53">
              <w:rPr>
                <w:b/>
                <w:i/>
                <w:color w:val="0070C0"/>
                <w:sz w:val="28"/>
                <w:szCs w:val="28"/>
                <w:u w:val="single"/>
                <w:lang w:val="en-GB"/>
              </w:rPr>
              <w:t>member schools</w:t>
            </w:r>
          </w:p>
          <w:p w14:paraId="7F99D64D" w14:textId="00747662" w:rsidR="000F4614" w:rsidRPr="00DA5961" w:rsidRDefault="00DA5961" w:rsidP="00077A20">
            <w:pPr>
              <w:rPr>
                <w:b/>
                <w:i/>
                <w:color w:val="002060"/>
                <w:sz w:val="28"/>
                <w:szCs w:val="28"/>
                <w:lang w:val="en-GB"/>
              </w:rPr>
            </w:pPr>
            <w:r w:rsidRPr="00DA5961">
              <w:rPr>
                <w:b/>
                <w:i/>
                <w:color w:val="002060"/>
                <w:sz w:val="28"/>
                <w:szCs w:val="28"/>
                <w:lang w:val="en-GB"/>
              </w:rPr>
              <w:t>£350 per place</w:t>
            </w:r>
            <w:r w:rsidR="00C96E53" w:rsidRPr="00DA5961">
              <w:rPr>
                <w:b/>
                <w:i/>
                <w:color w:val="002060"/>
                <w:sz w:val="28"/>
                <w:szCs w:val="28"/>
                <w:lang w:val="en-GB"/>
              </w:rPr>
              <w:t xml:space="preserve"> </w:t>
            </w:r>
          </w:p>
          <w:p w14:paraId="4BBF452D" w14:textId="77777777" w:rsidR="000F4614" w:rsidRPr="00C96E53" w:rsidRDefault="000F4614" w:rsidP="00077A20">
            <w:pPr>
              <w:rPr>
                <w:sz w:val="28"/>
                <w:szCs w:val="28"/>
                <w:lang w:val="en-GB"/>
              </w:rPr>
            </w:pPr>
          </w:p>
          <w:p w14:paraId="03CDBD45" w14:textId="77777777" w:rsidR="000F4614" w:rsidRPr="00C96E53" w:rsidRDefault="000F4614" w:rsidP="00077A20">
            <w:pPr>
              <w:rPr>
                <w:b/>
                <w:sz w:val="28"/>
                <w:szCs w:val="28"/>
                <w:lang w:val="en-GB"/>
              </w:rPr>
            </w:pPr>
            <w:r w:rsidRPr="00C96E53">
              <w:rPr>
                <w:b/>
                <w:sz w:val="28"/>
                <w:szCs w:val="28"/>
                <w:lang w:val="en-GB"/>
              </w:rPr>
              <w:t>Maths of the Day</w:t>
            </w:r>
          </w:p>
          <w:p w14:paraId="06E2C574" w14:textId="77777777" w:rsidR="00C96E53" w:rsidRDefault="00C96E53" w:rsidP="00C96E53">
            <w:pPr>
              <w:spacing w:line="336" w:lineRule="atLeast"/>
              <w:textAlignment w:val="baseline"/>
              <w:outlineLvl w:val="0"/>
              <w:rPr>
                <w:rFonts w:eastAsia="Times New Roman" w:cs="Times New Roman"/>
                <w:color w:val="000000" w:themeColor="text1"/>
                <w:kern w:val="36"/>
                <w:sz w:val="28"/>
                <w:szCs w:val="28"/>
                <w:bdr w:val="none" w:sz="0" w:space="0" w:color="auto" w:frame="1"/>
                <w:lang w:val="en-GB" w:eastAsia="en-GB"/>
              </w:rPr>
            </w:pPr>
            <w:r w:rsidRPr="00C96E53">
              <w:rPr>
                <w:rFonts w:eastAsia="Times New Roman" w:cs="Times New Roman"/>
                <w:color w:val="000000" w:themeColor="text1"/>
                <w:kern w:val="36"/>
                <w:sz w:val="28"/>
                <w:szCs w:val="28"/>
                <w:bdr w:val="none" w:sz="0" w:space="0" w:color="auto" w:frame="1"/>
                <w:lang w:val="en-GB" w:eastAsia="en-GB"/>
              </w:rPr>
              <w:t>Raise attainment</w:t>
            </w:r>
            <w:r w:rsidRPr="00C96E53">
              <w:rPr>
                <w:rFonts w:eastAsia="Times New Roman" w:cs="Times New Roman"/>
                <w:color w:val="000000" w:themeColor="text1"/>
                <w:kern w:val="36"/>
                <w:sz w:val="28"/>
                <w:szCs w:val="28"/>
                <w:lang w:val="en-GB" w:eastAsia="en-GB"/>
              </w:rPr>
              <w:t> and </w:t>
            </w:r>
            <w:r w:rsidRPr="00C96E53">
              <w:rPr>
                <w:rFonts w:eastAsia="Times New Roman" w:cs="Times New Roman"/>
                <w:color w:val="000000" w:themeColor="text1"/>
                <w:kern w:val="36"/>
                <w:sz w:val="28"/>
                <w:szCs w:val="28"/>
                <w:bdr w:val="none" w:sz="0" w:space="0" w:color="auto" w:frame="1"/>
                <w:lang w:val="en-GB" w:eastAsia="en-GB"/>
              </w:rPr>
              <w:t>attitudes</w:t>
            </w:r>
            <w:r w:rsidRPr="00C96E53">
              <w:rPr>
                <w:rFonts w:eastAsia="Times New Roman" w:cs="Times New Roman"/>
                <w:color w:val="000000" w:themeColor="text1"/>
                <w:kern w:val="36"/>
                <w:sz w:val="28"/>
                <w:szCs w:val="28"/>
                <w:lang w:val="en-GB" w:eastAsia="en-GB"/>
              </w:rPr>
              <w:t> towards maths through </w:t>
            </w:r>
            <w:r w:rsidRPr="00C96E53">
              <w:rPr>
                <w:rFonts w:eastAsia="Times New Roman" w:cs="Times New Roman"/>
                <w:color w:val="000000" w:themeColor="text1"/>
                <w:kern w:val="36"/>
                <w:sz w:val="28"/>
                <w:szCs w:val="28"/>
                <w:bdr w:val="none" w:sz="0" w:space="0" w:color="auto" w:frame="1"/>
                <w:lang w:val="en-GB" w:eastAsia="en-GB"/>
              </w:rPr>
              <w:t>active lesson plans</w:t>
            </w:r>
          </w:p>
          <w:p w14:paraId="44BDAE42" w14:textId="77777777" w:rsidR="00C96E53" w:rsidRDefault="00C96E53" w:rsidP="00C96E53">
            <w:pPr>
              <w:spacing w:line="336" w:lineRule="atLeast"/>
              <w:textAlignment w:val="baseline"/>
              <w:outlineLvl w:val="0"/>
              <w:rPr>
                <w:rFonts w:eastAsia="Times New Roman" w:cs="Times New Roman"/>
                <w:color w:val="000000" w:themeColor="text1"/>
                <w:kern w:val="36"/>
                <w:sz w:val="28"/>
                <w:szCs w:val="28"/>
                <w:bdr w:val="none" w:sz="0" w:space="0" w:color="auto" w:frame="1"/>
                <w:lang w:val="en-GB" w:eastAsia="en-GB"/>
              </w:rPr>
            </w:pPr>
            <w:r>
              <w:rPr>
                <w:rFonts w:eastAsia="Times New Roman" w:cs="Times New Roman"/>
                <w:color w:val="000000" w:themeColor="text1"/>
                <w:kern w:val="36"/>
                <w:sz w:val="28"/>
                <w:szCs w:val="28"/>
                <w:bdr w:val="none" w:sz="0" w:space="0" w:color="auto" w:frame="1"/>
                <w:lang w:val="en-GB" w:eastAsia="en-GB"/>
              </w:rPr>
              <w:t xml:space="preserve">Free course for member schools </w:t>
            </w:r>
          </w:p>
          <w:p w14:paraId="3BD2FFE1" w14:textId="77777777" w:rsidR="00C96E53" w:rsidRDefault="00025A17" w:rsidP="00C96E53">
            <w:pPr>
              <w:spacing w:line="336" w:lineRule="atLeast"/>
              <w:textAlignment w:val="baseline"/>
              <w:outlineLvl w:val="0"/>
              <w:rPr>
                <w:rFonts w:eastAsia="Times New Roman" w:cs="Times New Roman"/>
                <w:color w:val="000000" w:themeColor="text1"/>
                <w:kern w:val="36"/>
                <w:sz w:val="28"/>
                <w:szCs w:val="28"/>
                <w:lang w:val="en-GB" w:eastAsia="en-GB"/>
              </w:rPr>
            </w:pPr>
            <w:hyperlink r:id="rId8" w:history="1">
              <w:r w:rsidR="00C96E53" w:rsidRPr="00A038C0">
                <w:rPr>
                  <w:rStyle w:val="Hyperlink"/>
                  <w:rFonts w:eastAsia="Times New Roman" w:cs="Times New Roman"/>
                  <w:kern w:val="36"/>
                  <w:sz w:val="28"/>
                  <w:szCs w:val="28"/>
                  <w:lang w:val="en-GB" w:eastAsia="en-GB"/>
                </w:rPr>
                <w:t>https://www.mathsoftheday.org.uk</w:t>
              </w:r>
            </w:hyperlink>
          </w:p>
          <w:p w14:paraId="28AF35C7" w14:textId="1C675BDB" w:rsidR="00C96E53" w:rsidRPr="00C96E53" w:rsidRDefault="00DA5961" w:rsidP="00C96E53">
            <w:pPr>
              <w:spacing w:line="336" w:lineRule="atLeast"/>
              <w:textAlignment w:val="baseline"/>
              <w:outlineLvl w:val="0"/>
              <w:rPr>
                <w:rFonts w:eastAsia="Times New Roman" w:cs="Times New Roman"/>
                <w:color w:val="000000" w:themeColor="text1"/>
                <w:kern w:val="36"/>
                <w:sz w:val="28"/>
                <w:szCs w:val="28"/>
                <w:lang w:val="en-GB" w:eastAsia="en-GB"/>
              </w:rPr>
            </w:pPr>
            <w:r>
              <w:rPr>
                <w:rFonts w:eastAsia="Times New Roman" w:cs="Times New Roman"/>
                <w:color w:val="000000" w:themeColor="text1"/>
                <w:kern w:val="36"/>
                <w:sz w:val="28"/>
                <w:szCs w:val="28"/>
                <w:lang w:val="en-GB" w:eastAsia="en-GB"/>
              </w:rPr>
              <w:t>22</w:t>
            </w:r>
            <w:r w:rsidRPr="00DA5961">
              <w:rPr>
                <w:rFonts w:eastAsia="Times New Roman" w:cs="Times New Roman"/>
                <w:color w:val="000000" w:themeColor="text1"/>
                <w:kern w:val="36"/>
                <w:sz w:val="28"/>
                <w:szCs w:val="28"/>
                <w:vertAlign w:val="superscript"/>
                <w:lang w:val="en-GB" w:eastAsia="en-GB"/>
              </w:rPr>
              <w:t>nd</w:t>
            </w:r>
            <w:r>
              <w:rPr>
                <w:rFonts w:eastAsia="Times New Roman" w:cs="Times New Roman"/>
                <w:color w:val="000000" w:themeColor="text1"/>
                <w:kern w:val="36"/>
                <w:sz w:val="28"/>
                <w:szCs w:val="28"/>
                <w:lang w:val="en-GB" w:eastAsia="en-GB"/>
              </w:rPr>
              <w:t xml:space="preserve"> March 2017</w:t>
            </w:r>
          </w:p>
          <w:p w14:paraId="2408B754" w14:textId="77777777" w:rsidR="00EC7840" w:rsidRPr="00C96E53" w:rsidRDefault="00EC7840" w:rsidP="00F34F69">
            <w:pPr>
              <w:rPr>
                <w:sz w:val="32"/>
                <w:szCs w:val="32"/>
                <w:lang w:val="en-GB"/>
              </w:rPr>
            </w:pPr>
          </w:p>
        </w:tc>
        <w:tc>
          <w:tcPr>
            <w:tcW w:w="6210" w:type="dxa"/>
          </w:tcPr>
          <w:p w14:paraId="179C2AEF" w14:textId="77777777" w:rsidR="003F3F53" w:rsidRDefault="003F3F53" w:rsidP="003F3F53">
            <w:pPr>
              <w:rPr>
                <w:b/>
                <w:sz w:val="28"/>
                <w:szCs w:val="28"/>
                <w:lang w:val="en-GB"/>
              </w:rPr>
            </w:pPr>
            <w:r>
              <w:rPr>
                <w:b/>
                <w:sz w:val="28"/>
                <w:szCs w:val="28"/>
                <w:lang w:val="en-GB"/>
              </w:rPr>
              <w:t>IMoves Active Classrooms</w:t>
            </w:r>
          </w:p>
          <w:p w14:paraId="55B6BD3B" w14:textId="598C22FE" w:rsidR="003F3F53" w:rsidRPr="000F5902" w:rsidRDefault="003F3F53" w:rsidP="003F3F53">
            <w:pPr>
              <w:pStyle w:val="NoSpacing"/>
              <w:rPr>
                <w:i/>
                <w:iCs/>
                <w:color w:val="000000" w:themeColor="text1"/>
                <w:sz w:val="28"/>
                <w:szCs w:val="28"/>
              </w:rPr>
            </w:pPr>
            <w:r w:rsidRPr="000F5902">
              <w:rPr>
                <w:rStyle w:val="IntenseEmphasis"/>
                <w:i w:val="0"/>
                <w:color w:val="000000" w:themeColor="text1"/>
                <w:sz w:val="28"/>
                <w:szCs w:val="28"/>
              </w:rPr>
              <w:t xml:space="preserve">The active classroom resources are designed for use in the classroom or school hall and provide opportunities for activity in subjects as diverse as literacy and phonics; science; geography, languages, history and PSHE.  Each activity has been designed with the outcomes of the lesson in mind and are easy to combine into the lesson ensuring that the children are able to learn actively, particularly useful for your </w:t>
            </w:r>
            <w:proofErr w:type="spellStart"/>
            <w:r w:rsidRPr="000F5902">
              <w:rPr>
                <w:rStyle w:val="IntenseEmphasis"/>
                <w:i w:val="0"/>
                <w:color w:val="000000" w:themeColor="text1"/>
                <w:sz w:val="28"/>
                <w:szCs w:val="28"/>
              </w:rPr>
              <w:t>kinaesthetic</w:t>
            </w:r>
            <w:proofErr w:type="spellEnd"/>
            <w:r w:rsidRPr="000F5902">
              <w:rPr>
                <w:rStyle w:val="IntenseEmphasis"/>
                <w:i w:val="0"/>
                <w:color w:val="000000" w:themeColor="text1"/>
                <w:sz w:val="28"/>
                <w:szCs w:val="28"/>
              </w:rPr>
              <w:t xml:space="preserve"> learners.  </w:t>
            </w:r>
          </w:p>
          <w:p w14:paraId="56A67DA9" w14:textId="4C2F9C4D" w:rsidR="003F3F53" w:rsidRDefault="003F3F53" w:rsidP="003F3F53">
            <w:pPr>
              <w:pStyle w:val="NoSpacing"/>
              <w:rPr>
                <w:b/>
                <w:sz w:val="28"/>
                <w:szCs w:val="28"/>
                <w:lang w:val="en-GB"/>
              </w:rPr>
            </w:pPr>
            <w:r>
              <w:rPr>
                <w:b/>
                <w:sz w:val="28"/>
                <w:szCs w:val="28"/>
                <w:lang w:val="en-GB"/>
              </w:rPr>
              <w:t>CPD Training £250</w:t>
            </w:r>
          </w:p>
          <w:p w14:paraId="5E865EB1" w14:textId="2F136B33" w:rsidR="003F3F53" w:rsidRPr="003F3F53" w:rsidRDefault="003F3F53">
            <w:pPr>
              <w:rPr>
                <w:b/>
                <w:i/>
                <w:color w:val="0070C0"/>
                <w:sz w:val="28"/>
                <w:szCs w:val="28"/>
                <w:u w:val="single"/>
                <w:lang w:val="en-GB"/>
              </w:rPr>
            </w:pPr>
            <w:r w:rsidRPr="003F3F53">
              <w:rPr>
                <w:b/>
                <w:i/>
                <w:color w:val="0070C0"/>
                <w:sz w:val="28"/>
                <w:szCs w:val="28"/>
                <w:u w:val="single"/>
                <w:lang w:val="en-GB"/>
              </w:rPr>
              <w:t>https://imoves.com/subjects/active-classrooms</w:t>
            </w:r>
          </w:p>
          <w:p w14:paraId="606B8362" w14:textId="77777777" w:rsidR="003F3F53" w:rsidRPr="00DA5961" w:rsidRDefault="003F3F53" w:rsidP="00DA5961">
            <w:pPr>
              <w:pStyle w:val="NoSpacing"/>
              <w:rPr>
                <w:sz w:val="16"/>
                <w:szCs w:val="16"/>
                <w:lang w:val="en-GB"/>
              </w:rPr>
            </w:pPr>
          </w:p>
          <w:p w14:paraId="7D6DE5BB" w14:textId="77777777" w:rsidR="000F4614" w:rsidRDefault="000F4614">
            <w:pPr>
              <w:rPr>
                <w:b/>
                <w:sz w:val="28"/>
                <w:szCs w:val="28"/>
                <w:lang w:val="en-GB"/>
              </w:rPr>
            </w:pPr>
            <w:r>
              <w:rPr>
                <w:b/>
                <w:sz w:val="28"/>
                <w:szCs w:val="28"/>
                <w:lang w:val="en-GB"/>
              </w:rPr>
              <w:t>Active 30:30</w:t>
            </w:r>
          </w:p>
          <w:p w14:paraId="7C133D6D" w14:textId="4DE97458" w:rsidR="000F4614" w:rsidRPr="000F4614" w:rsidRDefault="000F4614" w:rsidP="000F4614">
            <w:pPr>
              <w:rPr>
                <w:rFonts w:eastAsia="Times New Roman" w:cs="Times New Roman"/>
                <w:color w:val="000000" w:themeColor="text1"/>
                <w:sz w:val="28"/>
                <w:szCs w:val="28"/>
                <w:lang w:val="en-GB" w:eastAsia="en-GB"/>
              </w:rPr>
            </w:pPr>
            <w:r>
              <w:rPr>
                <w:rFonts w:eastAsia="Times New Roman" w:cs="Times New Roman"/>
                <w:color w:val="000000" w:themeColor="text1"/>
                <w:sz w:val="28"/>
                <w:szCs w:val="28"/>
                <w:shd w:val="clear" w:color="auto" w:fill="FFFFFF"/>
                <w:lang w:val="en-GB" w:eastAsia="en-GB"/>
              </w:rPr>
              <w:t>Active 30:30 aims to</w:t>
            </w:r>
            <w:r w:rsidRPr="000F4614">
              <w:rPr>
                <w:rFonts w:eastAsia="Times New Roman" w:cs="Times New Roman"/>
                <w:color w:val="000000" w:themeColor="text1"/>
                <w:sz w:val="28"/>
                <w:szCs w:val="28"/>
                <w:shd w:val="clear" w:color="auto" w:fill="FFFFFF"/>
                <w:lang w:val="en-GB" w:eastAsia="en-GB"/>
              </w:rPr>
              <w:t xml:space="preserve"> help schools reduce sedentary </w:t>
            </w:r>
            <w:r w:rsidR="000F5902" w:rsidRPr="000F4614">
              <w:rPr>
                <w:rFonts w:eastAsia="Times New Roman" w:cs="Times New Roman"/>
                <w:color w:val="000000" w:themeColor="text1"/>
                <w:sz w:val="28"/>
                <w:szCs w:val="28"/>
                <w:shd w:val="clear" w:color="auto" w:fill="FFFFFF"/>
                <w:lang w:val="en-GB" w:eastAsia="en-GB"/>
              </w:rPr>
              <w:t>behaviour</w:t>
            </w:r>
            <w:r w:rsidRPr="000F4614">
              <w:rPr>
                <w:rFonts w:eastAsia="Times New Roman" w:cs="Times New Roman"/>
                <w:color w:val="000000" w:themeColor="text1"/>
                <w:sz w:val="28"/>
                <w:szCs w:val="28"/>
                <w:shd w:val="clear" w:color="auto" w:fill="FFFFFF"/>
                <w:lang w:val="en-GB" w:eastAsia="en-GB"/>
              </w:rPr>
              <w:t xml:space="preserve"> and increase physical activity in young people outside of timetabled curriculum PE</w:t>
            </w:r>
          </w:p>
          <w:p w14:paraId="0928809A" w14:textId="77777777" w:rsidR="000F4614" w:rsidRDefault="00025A17">
            <w:pPr>
              <w:rPr>
                <w:i/>
                <w:sz w:val="28"/>
                <w:szCs w:val="28"/>
                <w:lang w:val="en-GB"/>
              </w:rPr>
            </w:pPr>
            <w:hyperlink r:id="rId9" w:history="1">
              <w:r w:rsidR="00C96E53" w:rsidRPr="00A038C0">
                <w:rPr>
                  <w:rStyle w:val="Hyperlink"/>
                  <w:i/>
                  <w:sz w:val="28"/>
                  <w:szCs w:val="28"/>
                  <w:lang w:val="en-GB"/>
                </w:rPr>
                <w:t>www.youthsporttrust.org/active-3030-0</w:t>
              </w:r>
            </w:hyperlink>
          </w:p>
          <w:p w14:paraId="71DA4D1D" w14:textId="77777777" w:rsidR="000F4614" w:rsidRDefault="00C96E53">
            <w:pPr>
              <w:rPr>
                <w:b/>
                <w:sz w:val="28"/>
                <w:szCs w:val="28"/>
                <w:lang w:val="en-GB"/>
              </w:rPr>
            </w:pPr>
            <w:r>
              <w:rPr>
                <w:sz w:val="28"/>
                <w:szCs w:val="28"/>
                <w:lang w:val="en-GB"/>
              </w:rPr>
              <w:t xml:space="preserve">Resource Pack £99.00 </w:t>
            </w:r>
          </w:p>
          <w:p w14:paraId="7FEE8FDC" w14:textId="77777777" w:rsidR="00FC59EF" w:rsidRPr="00DA5961" w:rsidRDefault="00FC59EF" w:rsidP="00DA5961">
            <w:pPr>
              <w:pStyle w:val="NoSpacing"/>
              <w:rPr>
                <w:sz w:val="16"/>
                <w:szCs w:val="16"/>
                <w:lang w:val="en-GB"/>
              </w:rPr>
            </w:pPr>
          </w:p>
          <w:p w14:paraId="7E11D5B1" w14:textId="77777777" w:rsidR="00C96E53" w:rsidRDefault="000F4614">
            <w:pPr>
              <w:rPr>
                <w:b/>
                <w:sz w:val="28"/>
                <w:szCs w:val="28"/>
                <w:lang w:val="en-GB"/>
              </w:rPr>
            </w:pPr>
            <w:r>
              <w:rPr>
                <w:b/>
                <w:sz w:val="28"/>
                <w:szCs w:val="28"/>
                <w:lang w:val="en-GB"/>
              </w:rPr>
              <w:t>Active Class</w:t>
            </w:r>
            <w:r w:rsidRPr="000F4614">
              <w:rPr>
                <w:b/>
                <w:sz w:val="28"/>
                <w:szCs w:val="28"/>
                <w:lang w:val="en-GB"/>
              </w:rPr>
              <w:t xml:space="preserve">rooms </w:t>
            </w:r>
          </w:p>
          <w:p w14:paraId="0D3FE15D" w14:textId="77777777" w:rsidR="000F4614" w:rsidRDefault="000F4614" w:rsidP="000F4614">
            <w:pPr>
              <w:rPr>
                <w:rFonts w:eastAsia="Times New Roman" w:cs="Times New Roman"/>
                <w:color w:val="000000" w:themeColor="text1"/>
                <w:sz w:val="28"/>
                <w:szCs w:val="28"/>
                <w:shd w:val="clear" w:color="auto" w:fill="FFFFFF"/>
                <w:lang w:val="en-GB" w:eastAsia="en-GB"/>
              </w:rPr>
            </w:pPr>
            <w:r w:rsidRPr="000F4614">
              <w:rPr>
                <w:rFonts w:eastAsia="Times New Roman" w:cs="Times New Roman"/>
                <w:color w:val="000000" w:themeColor="text1"/>
                <w:sz w:val="28"/>
                <w:szCs w:val="28"/>
                <w:shd w:val="clear" w:color="auto" w:fill="FFFFFF"/>
                <w:lang w:val="en-GB" w:eastAsia="en-GB"/>
              </w:rPr>
              <w:t xml:space="preserve">Active Classrooms is a </w:t>
            </w:r>
            <w:r w:rsidR="008E2224" w:rsidRPr="000F4614">
              <w:rPr>
                <w:rFonts w:eastAsia="Times New Roman" w:cs="Times New Roman"/>
                <w:color w:val="000000" w:themeColor="text1"/>
                <w:sz w:val="28"/>
                <w:szCs w:val="28"/>
                <w:shd w:val="clear" w:color="auto" w:fill="FFFFFF"/>
                <w:lang w:val="en-GB" w:eastAsia="en-GB"/>
              </w:rPr>
              <w:t>one-day</w:t>
            </w:r>
            <w:r w:rsidRPr="000F4614">
              <w:rPr>
                <w:rFonts w:eastAsia="Times New Roman" w:cs="Times New Roman"/>
                <w:color w:val="000000" w:themeColor="text1"/>
                <w:sz w:val="28"/>
                <w:szCs w:val="28"/>
                <w:shd w:val="clear" w:color="auto" w:fill="FFFFFF"/>
                <w:lang w:val="en-GB" w:eastAsia="en-GB"/>
              </w:rPr>
              <w:t xml:space="preserve"> practical course that uses the context of PE and sport alongside practical learning approaches to support the teaching of English and maths. </w:t>
            </w:r>
          </w:p>
          <w:p w14:paraId="66B55C36" w14:textId="77777777" w:rsidR="00C96E53" w:rsidRDefault="00025A17" w:rsidP="000F4614">
            <w:pPr>
              <w:rPr>
                <w:rFonts w:eastAsia="Times New Roman" w:cs="Times New Roman"/>
                <w:color w:val="000000" w:themeColor="text1"/>
                <w:sz w:val="28"/>
                <w:szCs w:val="28"/>
                <w:shd w:val="clear" w:color="auto" w:fill="FFFFFF"/>
                <w:lang w:val="en-GB" w:eastAsia="en-GB"/>
              </w:rPr>
            </w:pPr>
            <w:hyperlink r:id="rId10" w:history="1">
              <w:r w:rsidR="00C96E53" w:rsidRPr="00A038C0">
                <w:rPr>
                  <w:rStyle w:val="Hyperlink"/>
                  <w:rFonts w:eastAsia="Times New Roman" w:cs="Times New Roman"/>
                  <w:sz w:val="28"/>
                  <w:szCs w:val="28"/>
                  <w:shd w:val="clear" w:color="auto" w:fill="FFFFFF"/>
                  <w:lang w:val="en-GB" w:eastAsia="en-GB"/>
                </w:rPr>
                <w:t>www.youthsporttrust.org/active-classrooms</w:t>
              </w:r>
            </w:hyperlink>
          </w:p>
          <w:p w14:paraId="569F82FF" w14:textId="77777777" w:rsidR="000F4614" w:rsidRPr="000F4614" w:rsidRDefault="00C96E53" w:rsidP="000F4614">
            <w:pPr>
              <w:rPr>
                <w:rFonts w:eastAsia="Times New Roman" w:cs="Times New Roman"/>
                <w:i/>
                <w:sz w:val="28"/>
                <w:szCs w:val="28"/>
                <w:lang w:val="en-GB" w:eastAsia="en-GB"/>
              </w:rPr>
            </w:pPr>
            <w:r>
              <w:rPr>
                <w:rFonts w:eastAsia="Times New Roman" w:cs="Times New Roman"/>
                <w:i/>
                <w:color w:val="000000" w:themeColor="text1"/>
                <w:sz w:val="28"/>
                <w:szCs w:val="28"/>
                <w:shd w:val="clear" w:color="auto" w:fill="FFFFFF"/>
                <w:lang w:val="en-GB" w:eastAsia="en-GB"/>
              </w:rPr>
              <w:t xml:space="preserve">£225.00 </w:t>
            </w:r>
          </w:p>
          <w:p w14:paraId="40714262" w14:textId="77777777" w:rsidR="000F4614" w:rsidRPr="000F4614" w:rsidRDefault="000F4614">
            <w:pPr>
              <w:rPr>
                <w:b/>
                <w:sz w:val="28"/>
                <w:szCs w:val="28"/>
                <w:lang w:val="en-GB"/>
              </w:rPr>
            </w:pPr>
          </w:p>
        </w:tc>
      </w:tr>
      <w:tr w:rsidR="00DA5961" w14:paraId="30E2FCBA" w14:textId="77777777" w:rsidTr="00DA5961">
        <w:trPr>
          <w:trHeight w:val="2740"/>
        </w:trPr>
        <w:tc>
          <w:tcPr>
            <w:tcW w:w="3002" w:type="dxa"/>
          </w:tcPr>
          <w:p w14:paraId="00156C7A" w14:textId="77777777" w:rsidR="00734BB1" w:rsidRPr="00734BB1" w:rsidRDefault="00734BB1" w:rsidP="00734BB1">
            <w:pPr>
              <w:spacing w:after="75"/>
              <w:rPr>
                <w:rFonts w:eastAsia="Times New Roman" w:cs="Arial"/>
                <w:color w:val="0B0C0C"/>
                <w:sz w:val="29"/>
                <w:szCs w:val="29"/>
                <w:lang w:val="en-GB" w:eastAsia="en-GB"/>
              </w:rPr>
            </w:pPr>
            <w:r w:rsidRPr="008D25AE">
              <w:rPr>
                <w:rFonts w:eastAsia="Times New Roman" w:cs="Arial"/>
                <w:color w:val="0B0C0C"/>
                <w:sz w:val="29"/>
                <w:szCs w:val="29"/>
                <w:lang w:val="en-GB" w:eastAsia="en-GB"/>
              </w:rPr>
              <w:lastRenderedPageBreak/>
              <w:t>I</w:t>
            </w:r>
            <w:r w:rsidRPr="00734BB1">
              <w:rPr>
                <w:rFonts w:eastAsia="Times New Roman" w:cs="Arial"/>
                <w:color w:val="0B0C0C"/>
                <w:sz w:val="29"/>
                <w:szCs w:val="29"/>
                <w:lang w:val="en-GB" w:eastAsia="en-GB"/>
              </w:rPr>
              <w:t>ncreased confidence, knowledge and skills of all staff in teaching PE and sport</w:t>
            </w:r>
          </w:p>
          <w:p w14:paraId="50EF2A15" w14:textId="77777777" w:rsidR="00734BB1" w:rsidRDefault="00734BB1" w:rsidP="00734BB1">
            <w:pPr>
              <w:spacing w:after="75"/>
              <w:rPr>
                <w:rFonts w:eastAsia="Times New Roman" w:cs="Arial"/>
                <w:color w:val="0B0C0C"/>
                <w:sz w:val="29"/>
                <w:szCs w:val="29"/>
                <w:lang w:val="en-GB" w:eastAsia="en-GB"/>
              </w:rPr>
            </w:pPr>
          </w:p>
          <w:p w14:paraId="022E5674" w14:textId="77777777" w:rsidR="000F4614" w:rsidRDefault="000F4614" w:rsidP="00734BB1">
            <w:pPr>
              <w:spacing w:after="75"/>
              <w:rPr>
                <w:rFonts w:eastAsia="Times New Roman" w:cs="Arial"/>
                <w:color w:val="0B0C0C"/>
                <w:sz w:val="29"/>
                <w:szCs w:val="29"/>
                <w:lang w:val="en-GB" w:eastAsia="en-GB"/>
              </w:rPr>
            </w:pPr>
          </w:p>
          <w:p w14:paraId="46B753B1" w14:textId="77777777" w:rsidR="000F4614" w:rsidRDefault="000F4614" w:rsidP="00734BB1">
            <w:pPr>
              <w:spacing w:after="75"/>
              <w:rPr>
                <w:rFonts w:eastAsia="Times New Roman" w:cs="Arial"/>
                <w:color w:val="0B0C0C"/>
                <w:sz w:val="29"/>
                <w:szCs w:val="29"/>
                <w:lang w:val="en-GB" w:eastAsia="en-GB"/>
              </w:rPr>
            </w:pPr>
          </w:p>
          <w:p w14:paraId="021285F3" w14:textId="77777777" w:rsidR="000F4614" w:rsidRDefault="000F4614" w:rsidP="00734BB1">
            <w:pPr>
              <w:spacing w:after="75"/>
              <w:rPr>
                <w:rFonts w:eastAsia="Times New Roman" w:cs="Arial"/>
                <w:color w:val="0B0C0C"/>
                <w:sz w:val="29"/>
                <w:szCs w:val="29"/>
                <w:lang w:val="en-GB" w:eastAsia="en-GB"/>
              </w:rPr>
            </w:pPr>
          </w:p>
          <w:p w14:paraId="1BA95AD3" w14:textId="77777777" w:rsidR="00734BB1" w:rsidRPr="008D25AE" w:rsidRDefault="00734BB1" w:rsidP="00734BB1">
            <w:pPr>
              <w:spacing w:after="75"/>
              <w:rPr>
                <w:rFonts w:eastAsia="Times New Roman" w:cs="Arial"/>
                <w:color w:val="0B0C0C"/>
                <w:sz w:val="29"/>
                <w:szCs w:val="29"/>
                <w:lang w:val="en-GB" w:eastAsia="en-GB"/>
              </w:rPr>
            </w:pPr>
          </w:p>
        </w:tc>
        <w:tc>
          <w:tcPr>
            <w:tcW w:w="6300" w:type="dxa"/>
          </w:tcPr>
          <w:p w14:paraId="1E6F4444" w14:textId="01F32400" w:rsidR="00DA5961" w:rsidRPr="00DA5961" w:rsidRDefault="003F3F53" w:rsidP="00077A20">
            <w:pPr>
              <w:rPr>
                <w:b/>
                <w:sz w:val="28"/>
                <w:szCs w:val="28"/>
                <w:lang w:val="en-GB"/>
              </w:rPr>
            </w:pPr>
            <w:r>
              <w:rPr>
                <w:b/>
                <w:sz w:val="28"/>
                <w:szCs w:val="28"/>
                <w:lang w:val="en-GB"/>
              </w:rPr>
              <w:t xml:space="preserve">Create Development </w:t>
            </w:r>
            <w:r w:rsidR="00DA5961">
              <w:rPr>
                <w:b/>
                <w:sz w:val="28"/>
                <w:szCs w:val="28"/>
                <w:lang w:val="en-GB"/>
              </w:rPr>
              <w:t xml:space="preserve">– </w:t>
            </w:r>
            <w:r w:rsidR="00DA5961" w:rsidRPr="00DA5961">
              <w:rPr>
                <w:b/>
                <w:color w:val="FF0000"/>
                <w:sz w:val="28"/>
                <w:szCs w:val="28"/>
                <w:lang w:val="en-GB"/>
              </w:rPr>
              <w:t>Highly Recommended</w:t>
            </w:r>
          </w:p>
          <w:p w14:paraId="2D9A9542" w14:textId="34401CCD" w:rsidR="00DA5961" w:rsidRDefault="00DA5961" w:rsidP="00077A20">
            <w:pPr>
              <w:rPr>
                <w:sz w:val="28"/>
                <w:szCs w:val="28"/>
                <w:lang w:val="en-GB"/>
              </w:rPr>
            </w:pPr>
            <w:r>
              <w:rPr>
                <w:sz w:val="28"/>
                <w:szCs w:val="28"/>
                <w:lang w:val="en-GB"/>
              </w:rPr>
              <w:t>A Unique, child-centred approach that transforms how we teach PE to engage and challenge EVERY child.</w:t>
            </w:r>
          </w:p>
          <w:p w14:paraId="32EC6E3E" w14:textId="77777777" w:rsidR="00DA5961" w:rsidRPr="00DA5961" w:rsidRDefault="00DA5961" w:rsidP="00077A20">
            <w:pPr>
              <w:rPr>
                <w:b/>
                <w:sz w:val="28"/>
                <w:szCs w:val="28"/>
                <w:lang w:val="en-GB"/>
              </w:rPr>
            </w:pPr>
            <w:r w:rsidRPr="00DA5961">
              <w:rPr>
                <w:b/>
                <w:sz w:val="28"/>
                <w:szCs w:val="28"/>
                <w:lang w:val="en-GB"/>
              </w:rPr>
              <w:t xml:space="preserve">Includes </w:t>
            </w:r>
          </w:p>
          <w:p w14:paraId="1E5CD36E" w14:textId="4AE3A069" w:rsidR="00DA5961" w:rsidRDefault="00DA5961" w:rsidP="00DA5961">
            <w:pPr>
              <w:pStyle w:val="ListParagraph"/>
              <w:numPr>
                <w:ilvl w:val="0"/>
                <w:numId w:val="15"/>
              </w:numPr>
              <w:rPr>
                <w:sz w:val="28"/>
                <w:szCs w:val="28"/>
                <w:lang w:val="en-GB"/>
              </w:rPr>
            </w:pPr>
            <w:r>
              <w:rPr>
                <w:sz w:val="28"/>
                <w:szCs w:val="28"/>
                <w:lang w:val="en-GB"/>
              </w:rPr>
              <w:t>Ground-breaking 3-</w:t>
            </w:r>
            <w:r w:rsidRPr="00DA5961">
              <w:rPr>
                <w:sz w:val="28"/>
                <w:szCs w:val="28"/>
                <w:lang w:val="en-GB"/>
              </w:rPr>
              <w:t xml:space="preserve">days training </w:t>
            </w:r>
            <w:r>
              <w:rPr>
                <w:sz w:val="28"/>
                <w:szCs w:val="28"/>
                <w:lang w:val="en-GB"/>
              </w:rPr>
              <w:t>Programme</w:t>
            </w:r>
          </w:p>
          <w:p w14:paraId="435F5486" w14:textId="77777777" w:rsidR="00DA5961" w:rsidRDefault="00DA5961" w:rsidP="00DA5961">
            <w:pPr>
              <w:pStyle w:val="ListParagraph"/>
              <w:numPr>
                <w:ilvl w:val="0"/>
                <w:numId w:val="15"/>
              </w:numPr>
              <w:rPr>
                <w:sz w:val="28"/>
                <w:szCs w:val="28"/>
                <w:lang w:val="en-GB"/>
              </w:rPr>
            </w:pPr>
            <w:r>
              <w:rPr>
                <w:sz w:val="28"/>
                <w:szCs w:val="28"/>
                <w:lang w:val="en-GB"/>
              </w:rPr>
              <w:t>Unrivalled personalised resources</w:t>
            </w:r>
          </w:p>
          <w:p w14:paraId="4E1CB4E8" w14:textId="77777777" w:rsidR="00DA5961" w:rsidRDefault="00DA5961" w:rsidP="00DA5961">
            <w:pPr>
              <w:pStyle w:val="ListParagraph"/>
              <w:numPr>
                <w:ilvl w:val="0"/>
                <w:numId w:val="15"/>
              </w:numPr>
              <w:rPr>
                <w:sz w:val="28"/>
                <w:szCs w:val="28"/>
                <w:lang w:val="en-GB"/>
              </w:rPr>
            </w:pPr>
            <w:r>
              <w:rPr>
                <w:sz w:val="28"/>
                <w:szCs w:val="28"/>
                <w:lang w:val="en-GB"/>
              </w:rPr>
              <w:t>Schemes of Work for your year Group</w:t>
            </w:r>
          </w:p>
          <w:p w14:paraId="0B15DE8C" w14:textId="0F11691D" w:rsidR="00DA5961" w:rsidRPr="00DA5961" w:rsidRDefault="00DA5961" w:rsidP="00DA5961">
            <w:pPr>
              <w:pStyle w:val="ListParagraph"/>
              <w:numPr>
                <w:ilvl w:val="0"/>
                <w:numId w:val="15"/>
              </w:numPr>
              <w:rPr>
                <w:sz w:val="28"/>
                <w:szCs w:val="28"/>
                <w:lang w:val="en-GB"/>
              </w:rPr>
            </w:pPr>
            <w:r>
              <w:rPr>
                <w:sz w:val="28"/>
                <w:szCs w:val="28"/>
                <w:lang w:val="en-GB"/>
              </w:rPr>
              <w:t xml:space="preserve">Ongoing Support including a teacher’s portal </w:t>
            </w:r>
          </w:p>
          <w:p w14:paraId="430CF18A" w14:textId="77777777" w:rsidR="00DA5961" w:rsidRDefault="00DA5961" w:rsidP="00DA5961">
            <w:pPr>
              <w:rPr>
                <w:b/>
                <w:i/>
                <w:color w:val="0070C0"/>
                <w:sz w:val="28"/>
                <w:szCs w:val="28"/>
                <w:u w:val="single"/>
                <w:lang w:val="en-GB"/>
              </w:rPr>
            </w:pPr>
            <w:r>
              <w:rPr>
                <w:b/>
                <w:i/>
                <w:color w:val="0070C0"/>
                <w:sz w:val="28"/>
                <w:szCs w:val="28"/>
                <w:u w:val="single"/>
                <w:lang w:val="en-GB"/>
              </w:rPr>
              <w:t xml:space="preserve">£100 </w:t>
            </w:r>
            <w:r w:rsidRPr="00C96E53">
              <w:rPr>
                <w:b/>
                <w:i/>
                <w:color w:val="0070C0"/>
                <w:sz w:val="28"/>
                <w:szCs w:val="28"/>
                <w:u w:val="single"/>
                <w:lang w:val="en-GB"/>
              </w:rPr>
              <w:t xml:space="preserve">Discounted for </w:t>
            </w:r>
            <w:r>
              <w:rPr>
                <w:b/>
                <w:i/>
                <w:color w:val="0070C0"/>
                <w:sz w:val="28"/>
                <w:szCs w:val="28"/>
                <w:u w:val="single"/>
                <w:lang w:val="en-GB"/>
              </w:rPr>
              <w:t xml:space="preserve">first 10 </w:t>
            </w:r>
            <w:r w:rsidRPr="00C96E53">
              <w:rPr>
                <w:b/>
                <w:i/>
                <w:color w:val="0070C0"/>
                <w:sz w:val="28"/>
                <w:szCs w:val="28"/>
                <w:u w:val="single"/>
                <w:lang w:val="en-GB"/>
              </w:rPr>
              <w:t>member schools</w:t>
            </w:r>
          </w:p>
          <w:p w14:paraId="629B150C" w14:textId="31214345" w:rsidR="00DA5961" w:rsidRPr="00DA5961" w:rsidRDefault="00DA5961" w:rsidP="00DA5961">
            <w:pPr>
              <w:rPr>
                <w:b/>
                <w:i/>
                <w:color w:val="002060"/>
                <w:sz w:val="28"/>
                <w:szCs w:val="28"/>
                <w:lang w:val="en-GB"/>
              </w:rPr>
            </w:pPr>
            <w:r>
              <w:rPr>
                <w:b/>
                <w:i/>
                <w:color w:val="002060"/>
                <w:sz w:val="28"/>
                <w:szCs w:val="28"/>
                <w:lang w:val="en-GB"/>
              </w:rPr>
              <w:t>£400</w:t>
            </w:r>
            <w:r w:rsidRPr="00DA5961">
              <w:rPr>
                <w:b/>
                <w:i/>
                <w:color w:val="002060"/>
                <w:sz w:val="28"/>
                <w:szCs w:val="28"/>
                <w:lang w:val="en-GB"/>
              </w:rPr>
              <w:t xml:space="preserve"> per place </w:t>
            </w:r>
          </w:p>
          <w:p w14:paraId="1093662D" w14:textId="77777777" w:rsidR="00DA5961" w:rsidRDefault="00DA5961" w:rsidP="00077A20">
            <w:pPr>
              <w:rPr>
                <w:sz w:val="28"/>
                <w:szCs w:val="28"/>
                <w:lang w:val="en-GB"/>
              </w:rPr>
            </w:pPr>
          </w:p>
          <w:p w14:paraId="3F1C8984" w14:textId="01C38440" w:rsidR="003F3F53" w:rsidRPr="00DA5961" w:rsidRDefault="00DA5961" w:rsidP="00077A20">
            <w:pPr>
              <w:rPr>
                <w:b/>
                <w:sz w:val="28"/>
                <w:szCs w:val="28"/>
                <w:lang w:val="en-GB"/>
              </w:rPr>
            </w:pPr>
            <w:r w:rsidRPr="00DA5961">
              <w:rPr>
                <w:b/>
                <w:sz w:val="28"/>
                <w:szCs w:val="28"/>
                <w:lang w:val="en-GB"/>
              </w:rPr>
              <w:t>Free CPD</w:t>
            </w:r>
          </w:p>
          <w:p w14:paraId="4B0E1630" w14:textId="77777777" w:rsidR="00077A20" w:rsidRPr="00077A20" w:rsidRDefault="00077A20" w:rsidP="00077A20">
            <w:pPr>
              <w:rPr>
                <w:sz w:val="28"/>
                <w:szCs w:val="28"/>
                <w:lang w:val="en-GB"/>
              </w:rPr>
            </w:pPr>
            <w:r w:rsidRPr="00077A20">
              <w:rPr>
                <w:sz w:val="28"/>
                <w:szCs w:val="28"/>
                <w:lang w:val="en-GB"/>
              </w:rPr>
              <w:t xml:space="preserve">IMoves </w:t>
            </w:r>
            <w:r>
              <w:rPr>
                <w:sz w:val="28"/>
                <w:szCs w:val="28"/>
                <w:lang w:val="en-GB"/>
              </w:rPr>
              <w:t xml:space="preserve">Dance </w:t>
            </w:r>
            <w:r w:rsidRPr="00077A20">
              <w:rPr>
                <w:sz w:val="28"/>
                <w:szCs w:val="28"/>
                <w:lang w:val="en-GB"/>
              </w:rPr>
              <w:t>– 2</w:t>
            </w:r>
            <w:r w:rsidRPr="00077A20">
              <w:rPr>
                <w:sz w:val="28"/>
                <w:szCs w:val="28"/>
                <w:vertAlign w:val="superscript"/>
                <w:lang w:val="en-GB"/>
              </w:rPr>
              <w:t>nd</w:t>
            </w:r>
            <w:r w:rsidRPr="00077A20">
              <w:rPr>
                <w:sz w:val="28"/>
                <w:szCs w:val="28"/>
                <w:lang w:val="en-GB"/>
              </w:rPr>
              <w:t xml:space="preserve"> October</w:t>
            </w:r>
          </w:p>
          <w:p w14:paraId="76760F7E" w14:textId="77777777" w:rsidR="00077A20" w:rsidRPr="00077A20" w:rsidRDefault="00077A20" w:rsidP="00077A20">
            <w:pPr>
              <w:rPr>
                <w:sz w:val="28"/>
                <w:szCs w:val="28"/>
                <w:lang w:val="en-GB"/>
              </w:rPr>
            </w:pPr>
            <w:r w:rsidRPr="00077A20">
              <w:rPr>
                <w:sz w:val="28"/>
                <w:szCs w:val="28"/>
                <w:lang w:val="en-GB"/>
              </w:rPr>
              <w:t>PE Conference – 21</w:t>
            </w:r>
            <w:r w:rsidRPr="00077A20">
              <w:rPr>
                <w:sz w:val="28"/>
                <w:szCs w:val="28"/>
                <w:vertAlign w:val="superscript"/>
                <w:lang w:val="en-GB"/>
              </w:rPr>
              <w:t>st</w:t>
            </w:r>
            <w:r w:rsidRPr="00077A20">
              <w:rPr>
                <w:sz w:val="28"/>
                <w:szCs w:val="28"/>
                <w:lang w:val="en-GB"/>
              </w:rPr>
              <w:t xml:space="preserve"> November</w:t>
            </w:r>
          </w:p>
          <w:p w14:paraId="2A3D4FBC" w14:textId="77777777" w:rsidR="00077A20" w:rsidRPr="00077A20" w:rsidRDefault="00077A20" w:rsidP="00077A20">
            <w:pPr>
              <w:rPr>
                <w:sz w:val="28"/>
                <w:szCs w:val="28"/>
                <w:lang w:val="en-GB"/>
              </w:rPr>
            </w:pPr>
            <w:r w:rsidRPr="00077A20">
              <w:rPr>
                <w:sz w:val="28"/>
                <w:szCs w:val="28"/>
                <w:lang w:val="en-GB"/>
              </w:rPr>
              <w:t>Health and Physical activity - 6</w:t>
            </w:r>
            <w:r w:rsidRPr="00077A20">
              <w:rPr>
                <w:sz w:val="28"/>
                <w:szCs w:val="28"/>
                <w:vertAlign w:val="superscript"/>
                <w:lang w:val="en-GB"/>
              </w:rPr>
              <w:t>th</w:t>
            </w:r>
            <w:r w:rsidRPr="00077A20">
              <w:rPr>
                <w:sz w:val="28"/>
                <w:szCs w:val="28"/>
                <w:lang w:val="en-GB"/>
              </w:rPr>
              <w:t xml:space="preserve"> December </w:t>
            </w:r>
          </w:p>
          <w:p w14:paraId="0D2895A0" w14:textId="77777777" w:rsidR="00077A20" w:rsidRPr="00077A20" w:rsidRDefault="00077A20" w:rsidP="00077A20">
            <w:pPr>
              <w:rPr>
                <w:sz w:val="28"/>
                <w:szCs w:val="28"/>
                <w:lang w:val="en-GB"/>
              </w:rPr>
            </w:pPr>
            <w:r w:rsidRPr="00077A20">
              <w:rPr>
                <w:sz w:val="28"/>
                <w:szCs w:val="28"/>
                <w:lang w:val="en-GB"/>
              </w:rPr>
              <w:t>Cooperate Learning - 19</w:t>
            </w:r>
            <w:r w:rsidRPr="00077A20">
              <w:rPr>
                <w:sz w:val="28"/>
                <w:szCs w:val="28"/>
                <w:vertAlign w:val="superscript"/>
                <w:lang w:val="en-GB"/>
              </w:rPr>
              <w:t>th</w:t>
            </w:r>
            <w:r w:rsidRPr="00077A20">
              <w:rPr>
                <w:sz w:val="28"/>
                <w:szCs w:val="28"/>
                <w:lang w:val="en-GB"/>
              </w:rPr>
              <w:t xml:space="preserve"> January </w:t>
            </w:r>
          </w:p>
          <w:p w14:paraId="6900C2AF" w14:textId="77777777" w:rsidR="00077A20" w:rsidRPr="00077A20" w:rsidRDefault="00077A20" w:rsidP="00077A20">
            <w:pPr>
              <w:rPr>
                <w:sz w:val="28"/>
                <w:szCs w:val="28"/>
                <w:lang w:val="en-GB"/>
              </w:rPr>
            </w:pPr>
            <w:r w:rsidRPr="00077A20">
              <w:rPr>
                <w:sz w:val="28"/>
                <w:szCs w:val="28"/>
                <w:lang w:val="en-GB"/>
              </w:rPr>
              <w:t>Tennis CPD – 23</w:t>
            </w:r>
            <w:r w:rsidRPr="00077A20">
              <w:rPr>
                <w:sz w:val="28"/>
                <w:szCs w:val="28"/>
                <w:vertAlign w:val="superscript"/>
                <w:lang w:val="en-GB"/>
              </w:rPr>
              <w:t>rd</w:t>
            </w:r>
            <w:r w:rsidRPr="00077A20">
              <w:rPr>
                <w:sz w:val="28"/>
                <w:szCs w:val="28"/>
                <w:lang w:val="en-GB"/>
              </w:rPr>
              <w:t xml:space="preserve"> February </w:t>
            </w:r>
          </w:p>
          <w:p w14:paraId="5D39B02E" w14:textId="77777777" w:rsidR="00077A20" w:rsidRPr="00077A20" w:rsidRDefault="00077A20" w:rsidP="00077A20">
            <w:pPr>
              <w:rPr>
                <w:sz w:val="28"/>
                <w:szCs w:val="28"/>
                <w:lang w:val="en-GB"/>
              </w:rPr>
            </w:pPr>
            <w:r w:rsidRPr="00077A20">
              <w:rPr>
                <w:sz w:val="28"/>
                <w:szCs w:val="28"/>
                <w:lang w:val="en-GB"/>
              </w:rPr>
              <w:t>Sports Education – 5</w:t>
            </w:r>
            <w:r w:rsidRPr="00077A20">
              <w:rPr>
                <w:sz w:val="28"/>
                <w:szCs w:val="28"/>
                <w:vertAlign w:val="superscript"/>
                <w:lang w:val="en-GB"/>
              </w:rPr>
              <w:t>th</w:t>
            </w:r>
            <w:r w:rsidRPr="00077A20">
              <w:rPr>
                <w:sz w:val="28"/>
                <w:szCs w:val="28"/>
                <w:lang w:val="en-GB"/>
              </w:rPr>
              <w:t xml:space="preserve"> March </w:t>
            </w:r>
          </w:p>
          <w:p w14:paraId="0928B12D" w14:textId="4BA143DF" w:rsidR="00077A20" w:rsidRPr="00077A20" w:rsidRDefault="00077A20" w:rsidP="00077A20">
            <w:pPr>
              <w:rPr>
                <w:sz w:val="28"/>
                <w:szCs w:val="28"/>
                <w:lang w:val="en-GB"/>
              </w:rPr>
            </w:pPr>
            <w:r w:rsidRPr="00077A20">
              <w:rPr>
                <w:sz w:val="28"/>
                <w:szCs w:val="28"/>
                <w:lang w:val="en-GB"/>
              </w:rPr>
              <w:t>Inclusive course –</w:t>
            </w:r>
            <w:r w:rsidR="003F3F53">
              <w:rPr>
                <w:sz w:val="28"/>
                <w:szCs w:val="28"/>
                <w:lang w:val="en-GB"/>
              </w:rPr>
              <w:t>3</w:t>
            </w:r>
            <w:r w:rsidR="003F3F53" w:rsidRPr="003F3F53">
              <w:rPr>
                <w:sz w:val="28"/>
                <w:szCs w:val="28"/>
                <w:vertAlign w:val="superscript"/>
                <w:lang w:val="en-GB"/>
              </w:rPr>
              <w:t>rd</w:t>
            </w:r>
            <w:r w:rsidR="003F3F53">
              <w:rPr>
                <w:sz w:val="28"/>
                <w:szCs w:val="28"/>
                <w:lang w:val="en-GB"/>
              </w:rPr>
              <w:t xml:space="preserve"> </w:t>
            </w:r>
            <w:r w:rsidRPr="00077A20">
              <w:rPr>
                <w:sz w:val="28"/>
                <w:szCs w:val="28"/>
                <w:lang w:val="en-GB"/>
              </w:rPr>
              <w:t>May</w:t>
            </w:r>
          </w:p>
          <w:p w14:paraId="1F772CC2" w14:textId="1C5B25B1" w:rsidR="00734BB1" w:rsidRPr="00DA5961" w:rsidRDefault="00077A20">
            <w:pPr>
              <w:rPr>
                <w:sz w:val="28"/>
                <w:szCs w:val="28"/>
                <w:lang w:val="en-GB"/>
              </w:rPr>
            </w:pPr>
            <w:r w:rsidRPr="00077A20">
              <w:rPr>
                <w:sz w:val="28"/>
                <w:szCs w:val="28"/>
                <w:lang w:val="en-GB"/>
              </w:rPr>
              <w:t>Maths of the Day – 22</w:t>
            </w:r>
            <w:r w:rsidRPr="00077A20">
              <w:rPr>
                <w:sz w:val="28"/>
                <w:szCs w:val="28"/>
                <w:vertAlign w:val="superscript"/>
                <w:lang w:val="en-GB"/>
              </w:rPr>
              <w:t>nd</w:t>
            </w:r>
            <w:r w:rsidRPr="00077A20">
              <w:rPr>
                <w:sz w:val="28"/>
                <w:szCs w:val="28"/>
                <w:lang w:val="en-GB"/>
              </w:rPr>
              <w:t xml:space="preserve"> </w:t>
            </w:r>
            <w:r w:rsidR="003F3F53">
              <w:rPr>
                <w:sz w:val="28"/>
                <w:szCs w:val="28"/>
                <w:lang w:val="en-GB"/>
              </w:rPr>
              <w:t>March</w:t>
            </w:r>
          </w:p>
        </w:tc>
        <w:tc>
          <w:tcPr>
            <w:tcW w:w="6210" w:type="dxa"/>
          </w:tcPr>
          <w:p w14:paraId="39FCC374" w14:textId="77777777" w:rsidR="00734BB1" w:rsidRDefault="00734BB1">
            <w:pPr>
              <w:rPr>
                <w:sz w:val="32"/>
                <w:szCs w:val="32"/>
                <w:lang w:val="en-GB"/>
              </w:rPr>
            </w:pPr>
          </w:p>
        </w:tc>
      </w:tr>
      <w:tr w:rsidR="00DA5961" w14:paraId="3F6AD6B0" w14:textId="77777777" w:rsidTr="00DA5961">
        <w:trPr>
          <w:trHeight w:val="1809"/>
        </w:trPr>
        <w:tc>
          <w:tcPr>
            <w:tcW w:w="3002" w:type="dxa"/>
          </w:tcPr>
          <w:p w14:paraId="73AA66FF" w14:textId="77777777" w:rsidR="00DA5961" w:rsidRDefault="00DA5961" w:rsidP="00734BB1">
            <w:pPr>
              <w:spacing w:after="75"/>
              <w:rPr>
                <w:rFonts w:eastAsia="Times New Roman" w:cs="Arial"/>
                <w:color w:val="0B0C0C"/>
                <w:sz w:val="29"/>
                <w:szCs w:val="29"/>
                <w:lang w:val="en-GB" w:eastAsia="en-GB"/>
              </w:rPr>
            </w:pPr>
          </w:p>
          <w:p w14:paraId="0F063F45" w14:textId="3E55147A" w:rsidR="000F4614" w:rsidRPr="008D25AE" w:rsidRDefault="000F4614" w:rsidP="00734BB1">
            <w:pPr>
              <w:spacing w:after="75"/>
              <w:rPr>
                <w:rFonts w:eastAsia="Times New Roman" w:cs="Arial"/>
                <w:color w:val="0B0C0C"/>
                <w:sz w:val="29"/>
                <w:szCs w:val="29"/>
                <w:lang w:val="en-GB" w:eastAsia="en-GB"/>
              </w:rPr>
            </w:pPr>
            <w:r w:rsidRPr="008D25AE">
              <w:rPr>
                <w:rFonts w:eastAsia="Times New Roman" w:cs="Arial"/>
                <w:color w:val="0B0C0C"/>
                <w:sz w:val="29"/>
                <w:szCs w:val="29"/>
                <w:lang w:val="en-GB" w:eastAsia="en-GB"/>
              </w:rPr>
              <w:t>B</w:t>
            </w:r>
            <w:r w:rsidRPr="00734BB1">
              <w:rPr>
                <w:rFonts w:eastAsia="Times New Roman" w:cs="Arial"/>
                <w:color w:val="0B0C0C"/>
                <w:sz w:val="29"/>
                <w:szCs w:val="29"/>
                <w:lang w:val="en-GB" w:eastAsia="en-GB"/>
              </w:rPr>
              <w:t>roader experience of a range of sports and activities offered to all pupils</w:t>
            </w:r>
          </w:p>
        </w:tc>
        <w:tc>
          <w:tcPr>
            <w:tcW w:w="6300" w:type="dxa"/>
          </w:tcPr>
          <w:p w14:paraId="6FC1AA2D" w14:textId="77777777" w:rsidR="00DA5961" w:rsidRDefault="00DA5961" w:rsidP="00FC59EF">
            <w:pPr>
              <w:rPr>
                <w:b/>
                <w:sz w:val="28"/>
                <w:szCs w:val="28"/>
                <w:lang w:val="en-GB"/>
              </w:rPr>
            </w:pPr>
          </w:p>
          <w:p w14:paraId="7DB5E96B" w14:textId="77777777" w:rsidR="00FC59EF" w:rsidRDefault="00FC59EF" w:rsidP="00FC59EF">
            <w:pPr>
              <w:rPr>
                <w:b/>
                <w:sz w:val="28"/>
                <w:szCs w:val="28"/>
                <w:lang w:val="en-GB"/>
              </w:rPr>
            </w:pPr>
            <w:r>
              <w:rPr>
                <w:b/>
                <w:sz w:val="28"/>
                <w:szCs w:val="28"/>
                <w:lang w:val="en-GB"/>
              </w:rPr>
              <w:t>G</w:t>
            </w:r>
            <w:r w:rsidRPr="00077A20">
              <w:rPr>
                <w:b/>
                <w:sz w:val="28"/>
                <w:szCs w:val="28"/>
                <w:lang w:val="en-GB"/>
              </w:rPr>
              <w:t>o</w:t>
            </w:r>
            <w:r>
              <w:rPr>
                <w:b/>
                <w:sz w:val="28"/>
                <w:szCs w:val="28"/>
                <w:lang w:val="en-GB"/>
              </w:rPr>
              <w:t xml:space="preserve"> G</w:t>
            </w:r>
            <w:r w:rsidRPr="00077A20">
              <w:rPr>
                <w:b/>
                <w:sz w:val="28"/>
                <w:szCs w:val="28"/>
                <w:lang w:val="en-GB"/>
              </w:rPr>
              <w:t>eronimo</w:t>
            </w:r>
            <w:r>
              <w:rPr>
                <w:b/>
                <w:sz w:val="28"/>
                <w:szCs w:val="28"/>
                <w:lang w:val="en-GB"/>
              </w:rPr>
              <w:t xml:space="preserve"> Coaches – non Traditional sports</w:t>
            </w:r>
          </w:p>
          <w:p w14:paraId="46C8A648" w14:textId="65430038" w:rsidR="00FC59EF" w:rsidRDefault="00FC59EF" w:rsidP="00FC59EF">
            <w:pPr>
              <w:rPr>
                <w:rFonts w:ascii="Calibri" w:eastAsia="Times New Roman" w:hAnsi="Calibri" w:cs="Times New Roman"/>
                <w:bCs/>
                <w:color w:val="000000"/>
                <w:sz w:val="28"/>
                <w:szCs w:val="28"/>
                <w:lang w:eastAsia="en-GB"/>
              </w:rPr>
            </w:pPr>
            <w:r w:rsidRPr="00077A20">
              <w:rPr>
                <w:sz w:val="28"/>
                <w:szCs w:val="28"/>
              </w:rPr>
              <w:t>Handball, Tag Rugby, Boccia,</w:t>
            </w:r>
            <w:r w:rsidRPr="00077A20">
              <w:rPr>
                <w:rFonts w:ascii="Calibri" w:eastAsia="Times New Roman" w:hAnsi="Calibri" w:cs="Times New Roman"/>
                <w:bCs/>
                <w:color w:val="000000"/>
                <w:sz w:val="28"/>
                <w:szCs w:val="28"/>
                <w:lang w:eastAsia="en-GB"/>
              </w:rPr>
              <w:t xml:space="preserve"> A</w:t>
            </w:r>
            <w:r w:rsidR="000F5902">
              <w:rPr>
                <w:rFonts w:ascii="Calibri" w:eastAsia="Times New Roman" w:hAnsi="Calibri" w:cs="Times New Roman"/>
                <w:bCs/>
                <w:color w:val="000000"/>
                <w:sz w:val="28"/>
                <w:szCs w:val="28"/>
                <w:lang w:eastAsia="en-GB"/>
              </w:rPr>
              <w:t xml:space="preserve">merican flag football, Futsal, </w:t>
            </w:r>
            <w:r w:rsidRPr="00077A20">
              <w:rPr>
                <w:rFonts w:ascii="Calibri" w:eastAsia="Times New Roman" w:hAnsi="Calibri" w:cs="Times New Roman"/>
                <w:bCs/>
                <w:color w:val="000000"/>
                <w:sz w:val="28"/>
                <w:szCs w:val="28"/>
                <w:lang w:eastAsia="en-GB"/>
              </w:rPr>
              <w:t xml:space="preserve">Power kite, Boxing, Taekwondo, street dance, boxercise, Rounder’s, </w:t>
            </w:r>
            <w:proofErr w:type="gramStart"/>
            <w:r w:rsidRPr="00077A20">
              <w:rPr>
                <w:rFonts w:ascii="Calibri" w:eastAsia="Times New Roman" w:hAnsi="Calibri" w:cs="Times New Roman"/>
                <w:bCs/>
                <w:color w:val="000000"/>
                <w:sz w:val="28"/>
                <w:szCs w:val="28"/>
                <w:lang w:eastAsia="en-GB"/>
              </w:rPr>
              <w:t>SAQ  fundamental</w:t>
            </w:r>
            <w:proofErr w:type="gramEnd"/>
            <w:r w:rsidRPr="00077A20">
              <w:rPr>
                <w:rFonts w:ascii="Calibri" w:eastAsia="Times New Roman" w:hAnsi="Calibri" w:cs="Times New Roman"/>
                <w:bCs/>
                <w:color w:val="000000"/>
                <w:sz w:val="28"/>
                <w:szCs w:val="28"/>
                <w:lang w:eastAsia="en-GB"/>
              </w:rPr>
              <w:t xml:space="preserve"> skills, Go fence, </w:t>
            </w:r>
            <w:r>
              <w:rPr>
                <w:rFonts w:ascii="Calibri" w:eastAsia="Times New Roman" w:hAnsi="Calibri" w:cs="Times New Roman"/>
                <w:bCs/>
                <w:color w:val="000000"/>
                <w:sz w:val="28"/>
                <w:szCs w:val="28"/>
                <w:lang w:eastAsia="en-GB"/>
              </w:rPr>
              <w:t>Zumba, Multi sports.</w:t>
            </w:r>
          </w:p>
          <w:p w14:paraId="047E1C0A" w14:textId="4B11E91B" w:rsidR="00FC59EF" w:rsidRPr="000F5902" w:rsidRDefault="00FC59EF" w:rsidP="00FC59EF">
            <w:pPr>
              <w:rPr>
                <w:rFonts w:ascii="Calibri" w:eastAsia="Times New Roman" w:hAnsi="Calibri" w:cs="Times New Roman"/>
                <w:b/>
                <w:bCs/>
                <w:i/>
                <w:color w:val="0070C0"/>
                <w:sz w:val="28"/>
                <w:szCs w:val="28"/>
                <w:lang w:eastAsia="en-GB"/>
              </w:rPr>
            </w:pPr>
            <w:r w:rsidRPr="00FC59EF">
              <w:rPr>
                <w:rFonts w:ascii="Calibri" w:eastAsia="Times New Roman" w:hAnsi="Calibri" w:cs="Times New Roman"/>
                <w:b/>
                <w:bCs/>
                <w:i/>
                <w:color w:val="0070C0"/>
                <w:sz w:val="28"/>
                <w:szCs w:val="28"/>
                <w:lang w:eastAsia="en-GB"/>
              </w:rPr>
              <w:t xml:space="preserve">£190 per 6 hours </w:t>
            </w:r>
          </w:p>
          <w:p w14:paraId="75064EC5" w14:textId="77777777" w:rsidR="009168A3" w:rsidRDefault="009168A3" w:rsidP="00FC59EF">
            <w:pPr>
              <w:rPr>
                <w:b/>
                <w:sz w:val="28"/>
                <w:szCs w:val="28"/>
                <w:lang w:val="en-GB"/>
              </w:rPr>
            </w:pPr>
            <w:r>
              <w:rPr>
                <w:b/>
                <w:sz w:val="28"/>
                <w:szCs w:val="28"/>
                <w:lang w:val="en-GB"/>
              </w:rPr>
              <w:lastRenderedPageBreak/>
              <w:t>Wheelchair Basketball Experience</w:t>
            </w:r>
          </w:p>
          <w:p w14:paraId="0E08E30A" w14:textId="77777777" w:rsidR="009168A3" w:rsidRDefault="009168A3" w:rsidP="009168A3">
            <w:pPr>
              <w:pStyle w:val="NoSpacing"/>
              <w:rPr>
                <w:rFonts w:cstheme="minorHAnsi"/>
                <w:color w:val="000000"/>
                <w:sz w:val="28"/>
                <w:szCs w:val="28"/>
              </w:rPr>
            </w:pPr>
            <w:r w:rsidRPr="009168A3">
              <w:rPr>
                <w:rFonts w:cstheme="minorHAnsi"/>
                <w:color w:val="000000"/>
                <w:sz w:val="28"/>
                <w:szCs w:val="28"/>
              </w:rPr>
              <w:t>Bury Bombers will provide two level two coaches and equipment for wheelchair basketball experience.</w:t>
            </w:r>
          </w:p>
          <w:p w14:paraId="05FAB9B3" w14:textId="77777777" w:rsidR="009168A3" w:rsidRPr="009168A3" w:rsidRDefault="009168A3" w:rsidP="009168A3">
            <w:pPr>
              <w:pStyle w:val="NoSpacing"/>
              <w:rPr>
                <w:b/>
                <w:i/>
                <w:color w:val="0070C0"/>
                <w:sz w:val="28"/>
                <w:szCs w:val="28"/>
              </w:rPr>
            </w:pPr>
            <w:r w:rsidRPr="009168A3">
              <w:rPr>
                <w:rFonts w:cstheme="minorHAnsi"/>
                <w:b/>
                <w:i/>
                <w:color w:val="0070C0"/>
                <w:sz w:val="28"/>
                <w:szCs w:val="28"/>
              </w:rPr>
              <w:t>£220</w:t>
            </w:r>
          </w:p>
          <w:p w14:paraId="7EB2AAF1" w14:textId="77777777" w:rsidR="009168A3" w:rsidRDefault="009168A3" w:rsidP="000F4614">
            <w:pPr>
              <w:rPr>
                <w:b/>
                <w:sz w:val="28"/>
                <w:szCs w:val="28"/>
                <w:lang w:val="en-GB"/>
              </w:rPr>
            </w:pPr>
          </w:p>
          <w:p w14:paraId="2754D21E" w14:textId="77777777" w:rsidR="000F4614" w:rsidRDefault="009168A3" w:rsidP="000F4614">
            <w:pPr>
              <w:rPr>
                <w:b/>
                <w:sz w:val="28"/>
                <w:szCs w:val="28"/>
                <w:lang w:val="en-GB"/>
              </w:rPr>
            </w:pPr>
            <w:r>
              <w:rPr>
                <w:b/>
                <w:sz w:val="28"/>
                <w:szCs w:val="28"/>
                <w:lang w:val="en-GB"/>
              </w:rPr>
              <w:t>Paralympics Day</w:t>
            </w:r>
            <w:r w:rsidR="000F4614" w:rsidRPr="000F4614">
              <w:rPr>
                <w:b/>
                <w:sz w:val="28"/>
                <w:szCs w:val="28"/>
                <w:lang w:val="en-GB"/>
              </w:rPr>
              <w:t xml:space="preserve"> </w:t>
            </w:r>
          </w:p>
          <w:p w14:paraId="7C0D9865" w14:textId="77777777" w:rsidR="009168A3" w:rsidRPr="009168A3" w:rsidRDefault="009168A3" w:rsidP="000F4614">
            <w:pPr>
              <w:rPr>
                <w:sz w:val="28"/>
                <w:szCs w:val="28"/>
              </w:rPr>
            </w:pPr>
            <w:r w:rsidRPr="009168A3">
              <w:rPr>
                <w:sz w:val="28"/>
                <w:szCs w:val="28"/>
              </w:rPr>
              <w:t>A full school day of Paralympics sport including Boccia, Goalball, Blind Football</w:t>
            </w:r>
          </w:p>
          <w:p w14:paraId="309C502E" w14:textId="77777777" w:rsidR="009168A3" w:rsidRPr="009168A3" w:rsidRDefault="009168A3" w:rsidP="000F4614">
            <w:pPr>
              <w:rPr>
                <w:b/>
                <w:i/>
                <w:color w:val="0070C0"/>
                <w:sz w:val="28"/>
                <w:szCs w:val="28"/>
              </w:rPr>
            </w:pPr>
            <w:r w:rsidRPr="009168A3">
              <w:rPr>
                <w:b/>
                <w:i/>
                <w:color w:val="0070C0"/>
                <w:sz w:val="28"/>
                <w:szCs w:val="28"/>
              </w:rPr>
              <w:t>£100</w:t>
            </w:r>
          </w:p>
          <w:p w14:paraId="77BCC75B" w14:textId="77777777" w:rsidR="008E2224" w:rsidRDefault="008E2224" w:rsidP="009168A3">
            <w:pPr>
              <w:rPr>
                <w:b/>
                <w:sz w:val="28"/>
                <w:szCs w:val="28"/>
              </w:rPr>
            </w:pPr>
          </w:p>
          <w:p w14:paraId="2038D550" w14:textId="77777777" w:rsidR="009168A3" w:rsidRPr="009168A3" w:rsidRDefault="009168A3" w:rsidP="009168A3">
            <w:pPr>
              <w:rPr>
                <w:sz w:val="28"/>
                <w:szCs w:val="28"/>
              </w:rPr>
            </w:pPr>
            <w:r w:rsidRPr="009168A3">
              <w:rPr>
                <w:b/>
                <w:sz w:val="28"/>
                <w:szCs w:val="28"/>
              </w:rPr>
              <w:t>Balanceability</w:t>
            </w:r>
          </w:p>
          <w:p w14:paraId="3F5C1D3A" w14:textId="77777777" w:rsidR="009168A3" w:rsidRDefault="009168A3" w:rsidP="009168A3">
            <w:pPr>
              <w:rPr>
                <w:sz w:val="28"/>
                <w:szCs w:val="28"/>
              </w:rPr>
            </w:pPr>
            <w:r w:rsidRPr="009168A3">
              <w:rPr>
                <w:sz w:val="28"/>
                <w:szCs w:val="28"/>
              </w:rPr>
              <w:t>6 x sessions delivered by a qualified instructor. Perfect for developing balance and coordination among EYFS and KS1 pupils.</w:t>
            </w:r>
          </w:p>
          <w:p w14:paraId="4BDA18A1" w14:textId="77777777" w:rsidR="009168A3" w:rsidRDefault="009168A3" w:rsidP="009168A3">
            <w:pPr>
              <w:rPr>
                <w:b/>
                <w:i/>
                <w:color w:val="0070C0"/>
                <w:sz w:val="28"/>
                <w:szCs w:val="28"/>
              </w:rPr>
            </w:pPr>
            <w:r w:rsidRPr="009168A3">
              <w:rPr>
                <w:b/>
                <w:i/>
                <w:color w:val="0070C0"/>
                <w:sz w:val="28"/>
                <w:szCs w:val="28"/>
              </w:rPr>
              <w:t>£220</w:t>
            </w:r>
          </w:p>
          <w:p w14:paraId="08EFBB2C" w14:textId="77777777" w:rsidR="00FC59EF" w:rsidRPr="009168A3" w:rsidRDefault="00FC59EF" w:rsidP="009168A3">
            <w:pPr>
              <w:rPr>
                <w:b/>
                <w:i/>
                <w:color w:val="0070C0"/>
                <w:sz w:val="28"/>
                <w:szCs w:val="28"/>
              </w:rPr>
            </w:pPr>
          </w:p>
          <w:p w14:paraId="6FEC42ED" w14:textId="77777777" w:rsidR="009168A3" w:rsidRPr="009168A3" w:rsidRDefault="009168A3" w:rsidP="009168A3">
            <w:pPr>
              <w:rPr>
                <w:rFonts w:eastAsia="Times New Roman" w:cs="Times New Roman"/>
                <w:sz w:val="28"/>
                <w:szCs w:val="28"/>
                <w:lang w:val="en-GB" w:eastAsia="en-GB"/>
              </w:rPr>
            </w:pPr>
            <w:r w:rsidRPr="009168A3">
              <w:rPr>
                <w:b/>
                <w:sz w:val="28"/>
                <w:szCs w:val="28"/>
              </w:rPr>
              <w:t>Play Leaders:</w:t>
            </w:r>
            <w:r w:rsidRPr="009168A3">
              <w:rPr>
                <w:sz w:val="28"/>
                <w:szCs w:val="28"/>
              </w:rPr>
              <w:t xml:space="preserve"> </w:t>
            </w:r>
            <w:r w:rsidRPr="009168A3">
              <w:rPr>
                <w:rFonts w:eastAsia="Times New Roman" w:cs="Times New Roman"/>
                <w:color w:val="222222"/>
                <w:sz w:val="28"/>
                <w:szCs w:val="28"/>
                <w:shd w:val="clear" w:color="auto" w:fill="FFFFFF"/>
                <w:lang w:val="en-GB" w:eastAsia="en-GB"/>
              </w:rPr>
              <w:t>The Playground Leaders are taught skills such as communication, fair play, organising groups/teams and the STEP principle (space, task, equipment, people).</w:t>
            </w:r>
          </w:p>
          <w:p w14:paraId="55D063ED" w14:textId="77777777" w:rsidR="009168A3" w:rsidRPr="00FC59EF" w:rsidRDefault="009168A3" w:rsidP="000F4614">
            <w:pPr>
              <w:rPr>
                <w:b/>
                <w:i/>
                <w:color w:val="0070C0"/>
                <w:sz w:val="28"/>
                <w:szCs w:val="28"/>
              </w:rPr>
            </w:pPr>
            <w:r w:rsidRPr="009168A3">
              <w:rPr>
                <w:b/>
                <w:i/>
                <w:color w:val="0070C0"/>
                <w:sz w:val="28"/>
                <w:szCs w:val="28"/>
              </w:rPr>
              <w:t>£220</w:t>
            </w:r>
          </w:p>
        </w:tc>
        <w:tc>
          <w:tcPr>
            <w:tcW w:w="6210" w:type="dxa"/>
          </w:tcPr>
          <w:p w14:paraId="4CE08123" w14:textId="77777777" w:rsidR="000F4614" w:rsidRDefault="00FC59EF" w:rsidP="00FC59EF">
            <w:pPr>
              <w:ind w:left="72"/>
              <w:rPr>
                <w:rFonts w:ascii="Calibri" w:eastAsia="Times New Roman" w:hAnsi="Calibri" w:cs="Times New Roman"/>
                <w:bCs/>
                <w:color w:val="000000"/>
                <w:sz w:val="28"/>
                <w:szCs w:val="28"/>
                <w:lang w:eastAsia="en-GB"/>
              </w:rPr>
            </w:pPr>
            <w:r w:rsidRPr="00077A20">
              <w:rPr>
                <w:rFonts w:ascii="Calibri" w:eastAsia="Times New Roman" w:hAnsi="Calibri" w:cs="Times New Roman"/>
                <w:bCs/>
                <w:color w:val="000000"/>
                <w:sz w:val="28"/>
                <w:szCs w:val="28"/>
                <w:lang w:eastAsia="en-GB"/>
              </w:rPr>
              <w:lastRenderedPageBreak/>
              <w:t xml:space="preserve"> </w:t>
            </w:r>
          </w:p>
          <w:p w14:paraId="7D3F7DCD" w14:textId="77777777" w:rsidR="007545AD" w:rsidRDefault="007545AD" w:rsidP="007545AD">
            <w:pPr>
              <w:rPr>
                <w:rFonts w:ascii="Calibri" w:eastAsia="Times New Roman" w:hAnsi="Calibri" w:cs="Times New Roman"/>
                <w:b/>
                <w:bCs/>
                <w:color w:val="000000"/>
                <w:sz w:val="28"/>
                <w:szCs w:val="28"/>
                <w:lang w:eastAsia="en-GB"/>
              </w:rPr>
            </w:pPr>
            <w:r w:rsidRPr="007545AD">
              <w:rPr>
                <w:rFonts w:ascii="Calibri" w:eastAsia="Times New Roman" w:hAnsi="Calibri" w:cs="Times New Roman"/>
                <w:b/>
                <w:bCs/>
                <w:color w:val="000000"/>
                <w:sz w:val="28"/>
                <w:szCs w:val="28"/>
                <w:lang w:eastAsia="en-GB"/>
              </w:rPr>
              <w:t xml:space="preserve">The Dailey Mile </w:t>
            </w:r>
          </w:p>
          <w:p w14:paraId="41A303C2" w14:textId="77777777" w:rsidR="007545AD" w:rsidRPr="007545AD" w:rsidRDefault="007545AD" w:rsidP="007545AD">
            <w:pPr>
              <w:pStyle w:val="NormalWeb"/>
              <w:spacing w:before="0" w:beforeAutospacing="0" w:after="360" w:afterAutospacing="0"/>
              <w:rPr>
                <w:rFonts w:asciiTheme="minorHAnsi" w:hAnsiTheme="minorHAnsi"/>
                <w:color w:val="000000" w:themeColor="text1"/>
                <w:sz w:val="28"/>
                <w:szCs w:val="28"/>
              </w:rPr>
            </w:pPr>
            <w:r w:rsidRPr="007545AD">
              <w:rPr>
                <w:rFonts w:asciiTheme="minorHAnsi" w:hAnsiTheme="minorHAnsi"/>
                <w:color w:val="000000" w:themeColor="text1"/>
                <w:sz w:val="28"/>
                <w:szCs w:val="28"/>
              </w:rPr>
              <w:t>The aim of the Daily Mile is to improve the physical, social, emotional and mental health and wellbeing of our children – regardless of age, ability or personal circumstances.</w:t>
            </w:r>
          </w:p>
          <w:p w14:paraId="25D3F65B" w14:textId="77777777" w:rsidR="007545AD" w:rsidRDefault="007545AD" w:rsidP="007545AD">
            <w:pPr>
              <w:pStyle w:val="NormalWeb"/>
              <w:spacing w:before="0" w:beforeAutospacing="0" w:after="360" w:afterAutospacing="0"/>
              <w:rPr>
                <w:rFonts w:asciiTheme="minorHAnsi" w:hAnsiTheme="minorHAnsi"/>
                <w:color w:val="000000" w:themeColor="text1"/>
                <w:sz w:val="28"/>
                <w:szCs w:val="28"/>
              </w:rPr>
            </w:pPr>
            <w:r w:rsidRPr="007545AD">
              <w:rPr>
                <w:rFonts w:asciiTheme="minorHAnsi" w:hAnsiTheme="minorHAnsi"/>
                <w:color w:val="000000" w:themeColor="text1"/>
                <w:sz w:val="28"/>
                <w:szCs w:val="28"/>
              </w:rPr>
              <w:lastRenderedPageBreak/>
              <w:t>It is a profoundly simple but effective concept, which any primary or nursery school can implement completely free of charge and without the need for staff training. Its impact can be transformational – improving not only the children’s fitness, but also their concentration levels, mood, behaviour and general we</w:t>
            </w:r>
            <w:bookmarkStart w:id="0" w:name="_GoBack"/>
            <w:bookmarkEnd w:id="0"/>
            <w:r w:rsidRPr="007545AD">
              <w:rPr>
                <w:rFonts w:asciiTheme="minorHAnsi" w:hAnsiTheme="minorHAnsi"/>
                <w:color w:val="000000" w:themeColor="text1"/>
                <w:sz w:val="28"/>
                <w:szCs w:val="28"/>
              </w:rPr>
              <w:t>llbeing.</w:t>
            </w:r>
          </w:p>
          <w:p w14:paraId="4F9EC278" w14:textId="0319611C" w:rsidR="007545AD" w:rsidRPr="007545AD" w:rsidRDefault="007545AD" w:rsidP="007545AD">
            <w:pPr>
              <w:pStyle w:val="NormalWeb"/>
              <w:spacing w:before="0" w:beforeAutospacing="0" w:after="360" w:afterAutospacing="0"/>
              <w:rPr>
                <w:rFonts w:asciiTheme="minorHAnsi" w:hAnsiTheme="minorHAnsi"/>
                <w:i/>
                <w:color w:val="0070C0"/>
                <w:sz w:val="28"/>
                <w:szCs w:val="28"/>
                <w:u w:val="single"/>
              </w:rPr>
            </w:pPr>
            <w:r w:rsidRPr="007545AD">
              <w:rPr>
                <w:rFonts w:asciiTheme="minorHAnsi" w:hAnsiTheme="minorHAnsi"/>
                <w:i/>
                <w:color w:val="0070C0"/>
                <w:sz w:val="28"/>
                <w:szCs w:val="28"/>
                <w:u w:val="single"/>
              </w:rPr>
              <w:t>https://thedailymile.co.uk</w:t>
            </w:r>
          </w:p>
          <w:p w14:paraId="36964F3E" w14:textId="5BC70609" w:rsidR="007545AD" w:rsidRPr="007545AD" w:rsidRDefault="007545AD" w:rsidP="00FC59EF">
            <w:pPr>
              <w:ind w:left="72"/>
              <w:rPr>
                <w:b/>
                <w:sz w:val="32"/>
                <w:szCs w:val="32"/>
                <w:lang w:val="en-GB"/>
              </w:rPr>
            </w:pPr>
          </w:p>
        </w:tc>
      </w:tr>
      <w:tr w:rsidR="00DA5961" w14:paraId="74D174B7" w14:textId="77777777" w:rsidTr="00DA5961">
        <w:trPr>
          <w:trHeight w:val="769"/>
        </w:trPr>
        <w:tc>
          <w:tcPr>
            <w:tcW w:w="3002" w:type="dxa"/>
          </w:tcPr>
          <w:p w14:paraId="00BAFDA0" w14:textId="77777777" w:rsidR="00734BB1" w:rsidRPr="00734BB1" w:rsidRDefault="00734BB1" w:rsidP="00734BB1">
            <w:pPr>
              <w:spacing w:after="75"/>
              <w:rPr>
                <w:rFonts w:eastAsia="Times New Roman" w:cs="Arial"/>
                <w:color w:val="0B0C0C"/>
                <w:sz w:val="29"/>
                <w:szCs w:val="29"/>
                <w:lang w:val="en-GB" w:eastAsia="en-GB"/>
              </w:rPr>
            </w:pPr>
            <w:r w:rsidRPr="008D25AE">
              <w:rPr>
                <w:rFonts w:eastAsia="Times New Roman" w:cs="Arial"/>
                <w:color w:val="0B0C0C"/>
                <w:sz w:val="29"/>
                <w:szCs w:val="29"/>
                <w:lang w:val="en-GB" w:eastAsia="en-GB"/>
              </w:rPr>
              <w:lastRenderedPageBreak/>
              <w:t>I</w:t>
            </w:r>
            <w:r w:rsidRPr="00734BB1">
              <w:rPr>
                <w:rFonts w:eastAsia="Times New Roman" w:cs="Arial"/>
                <w:color w:val="0B0C0C"/>
                <w:sz w:val="29"/>
                <w:szCs w:val="29"/>
                <w:lang w:val="en-GB" w:eastAsia="en-GB"/>
              </w:rPr>
              <w:t>ncreased participation in competitive sport</w:t>
            </w:r>
          </w:p>
          <w:p w14:paraId="20A094E1" w14:textId="77777777" w:rsidR="00734BB1" w:rsidRPr="008D25AE" w:rsidRDefault="00734BB1" w:rsidP="00734BB1">
            <w:pPr>
              <w:spacing w:after="75"/>
              <w:rPr>
                <w:rFonts w:eastAsia="Times New Roman" w:cs="Arial"/>
                <w:color w:val="0B0C0C"/>
                <w:sz w:val="29"/>
                <w:szCs w:val="29"/>
                <w:lang w:val="en-GB" w:eastAsia="en-GB"/>
              </w:rPr>
            </w:pPr>
          </w:p>
        </w:tc>
        <w:tc>
          <w:tcPr>
            <w:tcW w:w="6300" w:type="dxa"/>
          </w:tcPr>
          <w:p w14:paraId="4B7C4698" w14:textId="77777777" w:rsidR="00734BB1" w:rsidRDefault="009168A3">
            <w:pPr>
              <w:rPr>
                <w:b/>
                <w:sz w:val="28"/>
                <w:szCs w:val="28"/>
                <w:lang w:val="en-GB"/>
              </w:rPr>
            </w:pPr>
            <w:r>
              <w:rPr>
                <w:b/>
                <w:sz w:val="28"/>
                <w:szCs w:val="28"/>
                <w:lang w:val="en-GB"/>
              </w:rPr>
              <w:t xml:space="preserve">Sport Membership </w:t>
            </w:r>
          </w:p>
          <w:p w14:paraId="7DC4840D" w14:textId="730877B9" w:rsidR="009168A3" w:rsidRDefault="009168A3">
            <w:pPr>
              <w:rPr>
                <w:sz w:val="28"/>
                <w:szCs w:val="28"/>
                <w:lang w:val="en-GB"/>
              </w:rPr>
            </w:pPr>
            <w:r w:rsidRPr="009168A3">
              <w:rPr>
                <w:sz w:val="28"/>
                <w:szCs w:val="28"/>
                <w:lang w:val="en-GB"/>
              </w:rPr>
              <w:t>Access</w:t>
            </w:r>
            <w:r w:rsidR="00C96E53" w:rsidRPr="009168A3">
              <w:rPr>
                <w:sz w:val="28"/>
                <w:szCs w:val="28"/>
                <w:lang w:val="en-GB"/>
              </w:rPr>
              <w:t xml:space="preserve"> </w:t>
            </w:r>
            <w:r w:rsidRPr="009168A3">
              <w:rPr>
                <w:sz w:val="28"/>
                <w:szCs w:val="28"/>
                <w:lang w:val="en-GB"/>
              </w:rPr>
              <w:t xml:space="preserve">for schools to </w:t>
            </w:r>
            <w:r>
              <w:rPr>
                <w:sz w:val="28"/>
                <w:szCs w:val="28"/>
                <w:lang w:val="en-GB"/>
              </w:rPr>
              <w:t xml:space="preserve">25 various </w:t>
            </w:r>
            <w:r w:rsidRPr="009168A3">
              <w:rPr>
                <w:sz w:val="28"/>
                <w:szCs w:val="28"/>
                <w:lang w:val="en-GB"/>
              </w:rPr>
              <w:t>festivals, pathway events and development events</w:t>
            </w:r>
            <w:r w:rsidR="000F5902">
              <w:rPr>
                <w:sz w:val="28"/>
                <w:szCs w:val="28"/>
                <w:lang w:val="en-GB"/>
              </w:rPr>
              <w:t xml:space="preserve">. </w:t>
            </w:r>
            <w:r>
              <w:rPr>
                <w:sz w:val="28"/>
                <w:szCs w:val="28"/>
                <w:lang w:val="en-GB"/>
              </w:rPr>
              <w:t>Schools can bring B team and C Teams to most most events.</w:t>
            </w:r>
          </w:p>
          <w:p w14:paraId="770AED37" w14:textId="77777777" w:rsidR="009168A3" w:rsidRPr="00FC59EF" w:rsidRDefault="009168A3" w:rsidP="00FC59EF">
            <w:pPr>
              <w:rPr>
                <w:b/>
                <w:i/>
                <w:color w:val="0070C0"/>
                <w:sz w:val="28"/>
                <w:szCs w:val="28"/>
                <w:lang w:val="en-GB"/>
              </w:rPr>
            </w:pPr>
            <w:r w:rsidRPr="009168A3">
              <w:rPr>
                <w:b/>
                <w:i/>
                <w:color w:val="0070C0"/>
                <w:sz w:val="28"/>
                <w:szCs w:val="28"/>
                <w:lang w:val="en-GB"/>
              </w:rPr>
              <w:t>£250</w:t>
            </w:r>
          </w:p>
        </w:tc>
        <w:tc>
          <w:tcPr>
            <w:tcW w:w="6210" w:type="dxa"/>
          </w:tcPr>
          <w:p w14:paraId="793B58FA" w14:textId="77777777" w:rsidR="00734BB1" w:rsidRDefault="00734BB1">
            <w:pPr>
              <w:rPr>
                <w:sz w:val="32"/>
                <w:szCs w:val="32"/>
                <w:lang w:val="en-GB"/>
              </w:rPr>
            </w:pPr>
          </w:p>
        </w:tc>
      </w:tr>
    </w:tbl>
    <w:p w14:paraId="2277811A" w14:textId="77777777" w:rsidR="00F34F69" w:rsidRDefault="00F34F69" w:rsidP="00734BB1">
      <w:pPr>
        <w:ind w:left="-270" w:firstLine="270"/>
        <w:rPr>
          <w:sz w:val="32"/>
          <w:szCs w:val="32"/>
          <w:lang w:val="en-GB"/>
        </w:rPr>
      </w:pPr>
    </w:p>
    <w:p w14:paraId="5DA07638" w14:textId="77777777" w:rsidR="00077A20" w:rsidRPr="00077A20" w:rsidRDefault="00077A20" w:rsidP="00077A20">
      <w:pPr>
        <w:pStyle w:val="ListParagraph"/>
        <w:numPr>
          <w:ilvl w:val="0"/>
          <w:numId w:val="10"/>
        </w:numPr>
        <w:rPr>
          <w:sz w:val="32"/>
          <w:szCs w:val="32"/>
          <w:lang w:val="en-GB"/>
        </w:rPr>
      </w:pPr>
      <w:r w:rsidRPr="00077A20">
        <w:rPr>
          <w:sz w:val="32"/>
          <w:szCs w:val="32"/>
          <w:lang w:val="en-GB"/>
        </w:rPr>
        <w:t xml:space="preserve">Ofsted are working with Public Health about adding a new obesity strategy into the schools Ofsted framework  </w:t>
      </w:r>
    </w:p>
    <w:sectPr w:rsidR="00077A20" w:rsidRPr="00077A20" w:rsidSect="000F5902">
      <w:headerReference w:type="default" r:id="rId11"/>
      <w:pgSz w:w="16840" w:h="11900" w:orient="landscape"/>
      <w:pgMar w:top="1809" w:right="550" w:bottom="326" w:left="8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82B25" w14:textId="77777777" w:rsidR="00025A17" w:rsidRDefault="00025A17" w:rsidP="000F5902">
      <w:r>
        <w:separator/>
      </w:r>
    </w:p>
  </w:endnote>
  <w:endnote w:type="continuationSeparator" w:id="0">
    <w:p w14:paraId="2FF8B692" w14:textId="77777777" w:rsidR="00025A17" w:rsidRDefault="00025A17" w:rsidP="000F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1FA7A" w14:textId="77777777" w:rsidR="00025A17" w:rsidRDefault="00025A17" w:rsidP="000F5902">
      <w:r>
        <w:separator/>
      </w:r>
    </w:p>
  </w:footnote>
  <w:footnote w:type="continuationSeparator" w:id="0">
    <w:p w14:paraId="560ECD90" w14:textId="77777777" w:rsidR="00025A17" w:rsidRDefault="00025A17" w:rsidP="000F59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17DE" w14:textId="28414973" w:rsidR="000F5902" w:rsidRDefault="000F5902">
    <w:pPr>
      <w:pStyle w:val="Header"/>
    </w:pPr>
    <w:r>
      <w:t>North Lowestoft Sport &amp; Health Partnership                                                                                                                                    PE P</w:t>
    </w:r>
    <w:r w:rsidRPr="000F5902">
      <w:t>remium</w:t>
    </w:r>
    <w:r>
      <w:t xml:space="preserve"> Action Plan 2017/18</w:t>
    </w:r>
  </w:p>
  <w:p w14:paraId="1D4115E4" w14:textId="77777777" w:rsidR="000F5902" w:rsidRDefault="000F59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8B3"/>
    <w:multiLevelType w:val="hybridMultilevel"/>
    <w:tmpl w:val="105C17AC"/>
    <w:lvl w:ilvl="0" w:tplc="C5E219DA">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B5671"/>
    <w:multiLevelType w:val="hybridMultilevel"/>
    <w:tmpl w:val="25DA7D9E"/>
    <w:lvl w:ilvl="0" w:tplc="A6327078">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9B109FB"/>
    <w:multiLevelType w:val="multilevel"/>
    <w:tmpl w:val="16A6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0B175B"/>
    <w:multiLevelType w:val="hybridMultilevel"/>
    <w:tmpl w:val="12A4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D37D83"/>
    <w:multiLevelType w:val="multilevel"/>
    <w:tmpl w:val="B7C4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D614D3"/>
    <w:multiLevelType w:val="hybridMultilevel"/>
    <w:tmpl w:val="853C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306B79"/>
    <w:multiLevelType w:val="hybridMultilevel"/>
    <w:tmpl w:val="9F4E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4C727B"/>
    <w:multiLevelType w:val="multilevel"/>
    <w:tmpl w:val="6FB2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7B538D"/>
    <w:multiLevelType w:val="multilevel"/>
    <w:tmpl w:val="3E7A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3C1107"/>
    <w:multiLevelType w:val="hybridMultilevel"/>
    <w:tmpl w:val="A2F29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013D87"/>
    <w:multiLevelType w:val="multilevel"/>
    <w:tmpl w:val="2DDE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566DA4"/>
    <w:multiLevelType w:val="multilevel"/>
    <w:tmpl w:val="E59A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C21529"/>
    <w:multiLevelType w:val="hybridMultilevel"/>
    <w:tmpl w:val="8862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1A5A32"/>
    <w:multiLevelType w:val="multilevel"/>
    <w:tmpl w:val="033A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AE59FB"/>
    <w:multiLevelType w:val="hybridMultilevel"/>
    <w:tmpl w:val="93161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1"/>
  </w:num>
  <w:num w:numId="5">
    <w:abstractNumId w:val="7"/>
  </w:num>
  <w:num w:numId="6">
    <w:abstractNumId w:val="4"/>
  </w:num>
  <w:num w:numId="7">
    <w:abstractNumId w:val="13"/>
  </w:num>
  <w:num w:numId="8">
    <w:abstractNumId w:val="9"/>
  </w:num>
  <w:num w:numId="9">
    <w:abstractNumId w:val="14"/>
  </w:num>
  <w:num w:numId="10">
    <w:abstractNumId w:val="0"/>
  </w:num>
  <w:num w:numId="11">
    <w:abstractNumId w:val="3"/>
  </w:num>
  <w:num w:numId="12">
    <w:abstractNumId w:val="5"/>
  </w:num>
  <w:num w:numId="13">
    <w:abstractNumId w:val="1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29"/>
    <w:rsid w:val="00025A17"/>
    <w:rsid w:val="00077A20"/>
    <w:rsid w:val="000F4614"/>
    <w:rsid w:val="000F5902"/>
    <w:rsid w:val="00156D12"/>
    <w:rsid w:val="0031117D"/>
    <w:rsid w:val="003F3F53"/>
    <w:rsid w:val="00734BB1"/>
    <w:rsid w:val="007545AD"/>
    <w:rsid w:val="008D25AE"/>
    <w:rsid w:val="008E2224"/>
    <w:rsid w:val="009168A3"/>
    <w:rsid w:val="00A51D94"/>
    <w:rsid w:val="00A615EE"/>
    <w:rsid w:val="00AF6858"/>
    <w:rsid w:val="00C96E53"/>
    <w:rsid w:val="00C97929"/>
    <w:rsid w:val="00DA5961"/>
    <w:rsid w:val="00EC7840"/>
    <w:rsid w:val="00F34F69"/>
    <w:rsid w:val="00FC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C0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F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3F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BB1"/>
  </w:style>
  <w:style w:type="paragraph" w:styleId="ListParagraph">
    <w:name w:val="List Paragraph"/>
    <w:basedOn w:val="Normal"/>
    <w:uiPriority w:val="34"/>
    <w:qFormat/>
    <w:rsid w:val="00077A20"/>
    <w:pPr>
      <w:ind w:left="720"/>
      <w:contextualSpacing/>
    </w:pPr>
  </w:style>
  <w:style w:type="character" w:styleId="Hyperlink">
    <w:name w:val="Hyperlink"/>
    <w:basedOn w:val="DefaultParagraphFont"/>
    <w:uiPriority w:val="99"/>
    <w:unhideWhenUsed/>
    <w:rsid w:val="00C96E53"/>
    <w:rPr>
      <w:color w:val="0563C1" w:themeColor="hyperlink"/>
      <w:u w:val="single"/>
    </w:rPr>
  </w:style>
  <w:style w:type="character" w:customStyle="1" w:styleId="Heading1Char">
    <w:name w:val="Heading 1 Char"/>
    <w:basedOn w:val="DefaultParagraphFont"/>
    <w:link w:val="Heading1"/>
    <w:uiPriority w:val="9"/>
    <w:rsid w:val="003F3F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3F53"/>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3F3F53"/>
    <w:rPr>
      <w:i/>
      <w:iCs/>
      <w:color w:val="5B9BD5" w:themeColor="accent1"/>
    </w:rPr>
  </w:style>
  <w:style w:type="paragraph" w:styleId="Header">
    <w:name w:val="header"/>
    <w:basedOn w:val="Normal"/>
    <w:link w:val="HeaderChar"/>
    <w:uiPriority w:val="99"/>
    <w:unhideWhenUsed/>
    <w:rsid w:val="000F5902"/>
    <w:pPr>
      <w:tabs>
        <w:tab w:val="center" w:pos="4513"/>
        <w:tab w:val="right" w:pos="9026"/>
      </w:tabs>
    </w:pPr>
  </w:style>
  <w:style w:type="character" w:customStyle="1" w:styleId="HeaderChar">
    <w:name w:val="Header Char"/>
    <w:basedOn w:val="DefaultParagraphFont"/>
    <w:link w:val="Header"/>
    <w:uiPriority w:val="99"/>
    <w:rsid w:val="000F5902"/>
  </w:style>
  <w:style w:type="paragraph" w:styleId="Footer">
    <w:name w:val="footer"/>
    <w:basedOn w:val="Normal"/>
    <w:link w:val="FooterChar"/>
    <w:uiPriority w:val="99"/>
    <w:unhideWhenUsed/>
    <w:rsid w:val="000F5902"/>
    <w:pPr>
      <w:tabs>
        <w:tab w:val="center" w:pos="4513"/>
        <w:tab w:val="right" w:pos="9026"/>
      </w:tabs>
    </w:pPr>
  </w:style>
  <w:style w:type="character" w:customStyle="1" w:styleId="FooterChar">
    <w:name w:val="Footer Char"/>
    <w:basedOn w:val="DefaultParagraphFont"/>
    <w:link w:val="Footer"/>
    <w:uiPriority w:val="99"/>
    <w:rsid w:val="000F5902"/>
  </w:style>
  <w:style w:type="paragraph" w:styleId="NormalWeb">
    <w:name w:val="Normal (Web)"/>
    <w:basedOn w:val="Normal"/>
    <w:uiPriority w:val="99"/>
    <w:semiHidden/>
    <w:unhideWhenUsed/>
    <w:rsid w:val="007545AD"/>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0596">
      <w:bodyDiv w:val="1"/>
      <w:marLeft w:val="0"/>
      <w:marRight w:val="0"/>
      <w:marTop w:val="0"/>
      <w:marBottom w:val="0"/>
      <w:divBdr>
        <w:top w:val="none" w:sz="0" w:space="0" w:color="auto"/>
        <w:left w:val="none" w:sz="0" w:space="0" w:color="auto"/>
        <w:bottom w:val="none" w:sz="0" w:space="0" w:color="auto"/>
        <w:right w:val="none" w:sz="0" w:space="0" w:color="auto"/>
      </w:divBdr>
    </w:div>
    <w:div w:id="317806571">
      <w:bodyDiv w:val="1"/>
      <w:marLeft w:val="0"/>
      <w:marRight w:val="0"/>
      <w:marTop w:val="0"/>
      <w:marBottom w:val="0"/>
      <w:divBdr>
        <w:top w:val="none" w:sz="0" w:space="0" w:color="auto"/>
        <w:left w:val="none" w:sz="0" w:space="0" w:color="auto"/>
        <w:bottom w:val="none" w:sz="0" w:space="0" w:color="auto"/>
        <w:right w:val="none" w:sz="0" w:space="0" w:color="auto"/>
      </w:divBdr>
    </w:div>
    <w:div w:id="361368462">
      <w:bodyDiv w:val="1"/>
      <w:marLeft w:val="0"/>
      <w:marRight w:val="0"/>
      <w:marTop w:val="0"/>
      <w:marBottom w:val="0"/>
      <w:divBdr>
        <w:top w:val="none" w:sz="0" w:space="0" w:color="auto"/>
        <w:left w:val="none" w:sz="0" w:space="0" w:color="auto"/>
        <w:bottom w:val="none" w:sz="0" w:space="0" w:color="auto"/>
        <w:right w:val="none" w:sz="0" w:space="0" w:color="auto"/>
      </w:divBdr>
    </w:div>
    <w:div w:id="403573966">
      <w:bodyDiv w:val="1"/>
      <w:marLeft w:val="0"/>
      <w:marRight w:val="0"/>
      <w:marTop w:val="0"/>
      <w:marBottom w:val="0"/>
      <w:divBdr>
        <w:top w:val="none" w:sz="0" w:space="0" w:color="auto"/>
        <w:left w:val="none" w:sz="0" w:space="0" w:color="auto"/>
        <w:bottom w:val="none" w:sz="0" w:space="0" w:color="auto"/>
        <w:right w:val="none" w:sz="0" w:space="0" w:color="auto"/>
      </w:divBdr>
    </w:div>
    <w:div w:id="575168665">
      <w:bodyDiv w:val="1"/>
      <w:marLeft w:val="0"/>
      <w:marRight w:val="0"/>
      <w:marTop w:val="0"/>
      <w:marBottom w:val="0"/>
      <w:divBdr>
        <w:top w:val="none" w:sz="0" w:space="0" w:color="auto"/>
        <w:left w:val="none" w:sz="0" w:space="0" w:color="auto"/>
        <w:bottom w:val="none" w:sz="0" w:space="0" w:color="auto"/>
        <w:right w:val="none" w:sz="0" w:space="0" w:color="auto"/>
      </w:divBdr>
    </w:div>
    <w:div w:id="603000475">
      <w:bodyDiv w:val="1"/>
      <w:marLeft w:val="0"/>
      <w:marRight w:val="0"/>
      <w:marTop w:val="0"/>
      <w:marBottom w:val="0"/>
      <w:divBdr>
        <w:top w:val="none" w:sz="0" w:space="0" w:color="auto"/>
        <w:left w:val="none" w:sz="0" w:space="0" w:color="auto"/>
        <w:bottom w:val="none" w:sz="0" w:space="0" w:color="auto"/>
        <w:right w:val="none" w:sz="0" w:space="0" w:color="auto"/>
      </w:divBdr>
    </w:div>
    <w:div w:id="733116882">
      <w:bodyDiv w:val="1"/>
      <w:marLeft w:val="0"/>
      <w:marRight w:val="0"/>
      <w:marTop w:val="0"/>
      <w:marBottom w:val="0"/>
      <w:divBdr>
        <w:top w:val="none" w:sz="0" w:space="0" w:color="auto"/>
        <w:left w:val="none" w:sz="0" w:space="0" w:color="auto"/>
        <w:bottom w:val="none" w:sz="0" w:space="0" w:color="auto"/>
        <w:right w:val="none" w:sz="0" w:space="0" w:color="auto"/>
      </w:divBdr>
    </w:div>
    <w:div w:id="812336457">
      <w:bodyDiv w:val="1"/>
      <w:marLeft w:val="0"/>
      <w:marRight w:val="0"/>
      <w:marTop w:val="0"/>
      <w:marBottom w:val="0"/>
      <w:divBdr>
        <w:top w:val="none" w:sz="0" w:space="0" w:color="auto"/>
        <w:left w:val="none" w:sz="0" w:space="0" w:color="auto"/>
        <w:bottom w:val="none" w:sz="0" w:space="0" w:color="auto"/>
        <w:right w:val="none" w:sz="0" w:space="0" w:color="auto"/>
      </w:divBdr>
    </w:div>
    <w:div w:id="1047097607">
      <w:bodyDiv w:val="1"/>
      <w:marLeft w:val="0"/>
      <w:marRight w:val="0"/>
      <w:marTop w:val="0"/>
      <w:marBottom w:val="0"/>
      <w:divBdr>
        <w:top w:val="none" w:sz="0" w:space="0" w:color="auto"/>
        <w:left w:val="none" w:sz="0" w:space="0" w:color="auto"/>
        <w:bottom w:val="none" w:sz="0" w:space="0" w:color="auto"/>
        <w:right w:val="none" w:sz="0" w:space="0" w:color="auto"/>
      </w:divBdr>
    </w:div>
    <w:div w:id="1335961134">
      <w:bodyDiv w:val="1"/>
      <w:marLeft w:val="0"/>
      <w:marRight w:val="0"/>
      <w:marTop w:val="0"/>
      <w:marBottom w:val="0"/>
      <w:divBdr>
        <w:top w:val="none" w:sz="0" w:space="0" w:color="auto"/>
        <w:left w:val="none" w:sz="0" w:space="0" w:color="auto"/>
        <w:bottom w:val="none" w:sz="0" w:space="0" w:color="auto"/>
        <w:right w:val="none" w:sz="0" w:space="0" w:color="auto"/>
      </w:divBdr>
    </w:div>
    <w:div w:id="1719359790">
      <w:bodyDiv w:val="1"/>
      <w:marLeft w:val="0"/>
      <w:marRight w:val="0"/>
      <w:marTop w:val="0"/>
      <w:marBottom w:val="0"/>
      <w:divBdr>
        <w:top w:val="none" w:sz="0" w:space="0" w:color="auto"/>
        <w:left w:val="none" w:sz="0" w:space="0" w:color="auto"/>
        <w:bottom w:val="none" w:sz="0" w:space="0" w:color="auto"/>
        <w:right w:val="none" w:sz="0" w:space="0" w:color="auto"/>
      </w:divBdr>
    </w:div>
    <w:div w:id="1814981632">
      <w:bodyDiv w:val="1"/>
      <w:marLeft w:val="0"/>
      <w:marRight w:val="0"/>
      <w:marTop w:val="0"/>
      <w:marBottom w:val="0"/>
      <w:divBdr>
        <w:top w:val="none" w:sz="0" w:space="0" w:color="auto"/>
        <w:left w:val="none" w:sz="0" w:space="0" w:color="auto"/>
        <w:bottom w:val="none" w:sz="0" w:space="0" w:color="auto"/>
        <w:right w:val="none" w:sz="0" w:space="0" w:color="auto"/>
      </w:divBdr>
    </w:div>
    <w:div w:id="1872111654">
      <w:bodyDiv w:val="1"/>
      <w:marLeft w:val="0"/>
      <w:marRight w:val="0"/>
      <w:marTop w:val="0"/>
      <w:marBottom w:val="0"/>
      <w:divBdr>
        <w:top w:val="none" w:sz="0" w:space="0" w:color="auto"/>
        <w:left w:val="none" w:sz="0" w:space="0" w:color="auto"/>
        <w:bottom w:val="none" w:sz="0" w:space="0" w:color="auto"/>
        <w:right w:val="none" w:sz="0" w:space="0" w:color="auto"/>
      </w:divBdr>
    </w:div>
    <w:div w:id="1915236164">
      <w:bodyDiv w:val="1"/>
      <w:marLeft w:val="0"/>
      <w:marRight w:val="0"/>
      <w:marTop w:val="0"/>
      <w:marBottom w:val="0"/>
      <w:divBdr>
        <w:top w:val="none" w:sz="0" w:space="0" w:color="auto"/>
        <w:left w:val="none" w:sz="0" w:space="0" w:color="auto"/>
        <w:bottom w:val="none" w:sz="0" w:space="0" w:color="auto"/>
        <w:right w:val="none" w:sz="0" w:space="0" w:color="auto"/>
      </w:divBdr>
    </w:div>
    <w:div w:id="1930040692">
      <w:bodyDiv w:val="1"/>
      <w:marLeft w:val="0"/>
      <w:marRight w:val="0"/>
      <w:marTop w:val="0"/>
      <w:marBottom w:val="0"/>
      <w:divBdr>
        <w:top w:val="none" w:sz="0" w:space="0" w:color="auto"/>
        <w:left w:val="none" w:sz="0" w:space="0" w:color="auto"/>
        <w:bottom w:val="none" w:sz="0" w:space="0" w:color="auto"/>
        <w:right w:val="none" w:sz="0" w:space="0" w:color="auto"/>
      </w:divBdr>
    </w:div>
    <w:div w:id="2043817329">
      <w:bodyDiv w:val="1"/>
      <w:marLeft w:val="0"/>
      <w:marRight w:val="0"/>
      <w:marTop w:val="0"/>
      <w:marBottom w:val="0"/>
      <w:divBdr>
        <w:top w:val="none" w:sz="0" w:space="0" w:color="auto"/>
        <w:left w:val="none" w:sz="0" w:space="0" w:color="auto"/>
        <w:bottom w:val="none" w:sz="0" w:space="0" w:color="auto"/>
        <w:right w:val="none" w:sz="0" w:space="0" w:color="auto"/>
      </w:divBdr>
    </w:div>
    <w:div w:id="2082368942">
      <w:bodyDiv w:val="1"/>
      <w:marLeft w:val="0"/>
      <w:marRight w:val="0"/>
      <w:marTop w:val="0"/>
      <w:marBottom w:val="0"/>
      <w:divBdr>
        <w:top w:val="none" w:sz="0" w:space="0" w:color="auto"/>
        <w:left w:val="none" w:sz="0" w:space="0" w:color="auto"/>
        <w:bottom w:val="none" w:sz="0" w:space="0" w:color="auto"/>
        <w:right w:val="none" w:sz="0" w:space="0" w:color="auto"/>
      </w:divBdr>
    </w:div>
    <w:div w:id="2097896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ctiveschoolplanner.org/" TargetMode="External"/><Relationship Id="rId8" Type="http://schemas.openxmlformats.org/officeDocument/2006/relationships/hyperlink" Target="https://www.mathsoftheday.org.uk" TargetMode="External"/><Relationship Id="rId9" Type="http://schemas.openxmlformats.org/officeDocument/2006/relationships/hyperlink" Target="http://www.youthsporttrust.org/active-3030-0" TargetMode="External"/><Relationship Id="rId10" Type="http://schemas.openxmlformats.org/officeDocument/2006/relationships/hyperlink" Target="http://www.youthsporttrust.org/active-classro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923</Words>
  <Characters>5262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Point Academy</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Hoey</dc:creator>
  <cp:keywords/>
  <dc:description/>
  <cp:lastModifiedBy>Jeffrey Hoey</cp:lastModifiedBy>
  <cp:revision>3</cp:revision>
  <dcterms:created xsi:type="dcterms:W3CDTF">2017-11-22T10:11:00Z</dcterms:created>
  <dcterms:modified xsi:type="dcterms:W3CDTF">2017-11-22T10:16:00Z</dcterms:modified>
</cp:coreProperties>
</file>