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A5D6" w14:textId="0096C35A" w:rsidR="004A65B4" w:rsidRPr="004A65B4" w:rsidRDefault="004A65B4" w:rsidP="004A65B4">
      <w:pPr>
        <w:shd w:val="clear" w:color="auto" w:fill="FFFFFF"/>
        <w:spacing w:before="300" w:after="300" w:line="240" w:lineRule="auto"/>
        <w:rPr>
          <w:rFonts w:ascii="Segoe UI Black" w:eastAsia="Times New Roman" w:hAnsi="Segoe UI Black" w:cs="Segoe UI"/>
          <w:b/>
          <w:bCs/>
          <w:color w:val="398A9E"/>
          <w:sz w:val="28"/>
          <w:szCs w:val="28"/>
          <w:lang w:eastAsia="en-GB"/>
        </w:rPr>
      </w:pPr>
      <w:r w:rsidRPr="004A65B4">
        <w:rPr>
          <w:rFonts w:ascii="Segoe UI Black" w:eastAsia="Times New Roman" w:hAnsi="Segoe UI Black" w:cs="Segoe UI"/>
          <w:b/>
          <w:bCs/>
          <w:color w:val="398A9E"/>
          <w:sz w:val="28"/>
          <w:szCs w:val="28"/>
          <w:lang w:eastAsia="en-GB"/>
        </w:rPr>
        <w:t xml:space="preserve">Achieving High Quality PE Provision </w:t>
      </w:r>
      <w:r w:rsidRPr="004A65B4">
        <w:rPr>
          <w:rFonts w:ascii="Segoe UI Semibold" w:eastAsia="Times New Roman" w:hAnsi="Segoe UI Semibold" w:cs="Segoe UI Semibold"/>
          <w:i/>
          <w:iCs/>
          <w:color w:val="398A9E"/>
          <w:sz w:val="28"/>
          <w:szCs w:val="28"/>
          <w:lang w:eastAsia="en-GB"/>
        </w:rPr>
        <w:t>– identified features</w:t>
      </w:r>
    </w:p>
    <w:p w14:paraId="19615E6C" w14:textId="336F182C" w:rsidR="004A65B4" w:rsidRDefault="004A65B4" w:rsidP="004A65B4">
      <w:pPr>
        <w:shd w:val="clear" w:color="auto" w:fill="FFFFFF"/>
        <w:spacing w:before="300" w:after="300" w:line="240" w:lineRule="auto"/>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High-quality PE is an entitlement for </w:t>
      </w:r>
      <w:r w:rsidRPr="004A65B4">
        <w:rPr>
          <w:rFonts w:ascii="Segoe UI" w:eastAsia="Times New Roman" w:hAnsi="Segoe UI" w:cs="Segoe UI"/>
          <w:b/>
          <w:bCs/>
          <w:i/>
          <w:iCs/>
          <w:color w:val="0B0C0C"/>
          <w:lang w:eastAsia="en-GB"/>
        </w:rPr>
        <w:t>all</w:t>
      </w:r>
      <w:r w:rsidRPr="00352B66">
        <w:rPr>
          <w:rFonts w:ascii="Segoe UI" w:eastAsia="Times New Roman" w:hAnsi="Segoe UI" w:cs="Segoe UI"/>
          <w:color w:val="0B0C0C"/>
          <w:lang w:eastAsia="en-GB"/>
        </w:rPr>
        <w:t xml:space="preserve"> pupils, regardless of their starting points or prior experiences of sport and physical activity. The national curriculum for PE aims to </w:t>
      </w:r>
      <w:r>
        <w:rPr>
          <w:rFonts w:ascii="Segoe UI" w:eastAsia="Times New Roman" w:hAnsi="Segoe UI" w:cs="Segoe UI"/>
          <w:color w:val="0B0C0C"/>
          <w:lang w:eastAsia="en-GB"/>
        </w:rPr>
        <w:t xml:space="preserve">inspire </w:t>
      </w:r>
      <w:r w:rsidRPr="004A65B4">
        <w:rPr>
          <w:rFonts w:ascii="Segoe UI" w:eastAsia="Times New Roman" w:hAnsi="Segoe UI" w:cs="Segoe UI"/>
          <w:b/>
          <w:bCs/>
          <w:i/>
          <w:iCs/>
          <w:color w:val="0B0C0C"/>
          <w:lang w:eastAsia="en-GB"/>
        </w:rPr>
        <w:t>all</w:t>
      </w:r>
      <w:r w:rsidRPr="00352B66">
        <w:rPr>
          <w:rFonts w:ascii="Segoe UI" w:eastAsia="Times New Roman" w:hAnsi="Segoe UI" w:cs="Segoe UI"/>
          <w:color w:val="0B0C0C"/>
          <w:lang w:eastAsia="en-GB"/>
        </w:rPr>
        <w:t xml:space="preserve"> pupils </w:t>
      </w:r>
      <w:r>
        <w:rPr>
          <w:rFonts w:ascii="Segoe UI" w:eastAsia="Times New Roman" w:hAnsi="Segoe UI" w:cs="Segoe UI"/>
          <w:color w:val="0B0C0C"/>
          <w:lang w:eastAsia="en-GB"/>
        </w:rPr>
        <w:t xml:space="preserve">to succeed and excel </w:t>
      </w:r>
      <w:r w:rsidRPr="00352B66">
        <w:rPr>
          <w:rFonts w:ascii="Segoe UI" w:eastAsia="Times New Roman" w:hAnsi="Segoe UI" w:cs="Segoe UI"/>
          <w:color w:val="0B0C0C"/>
          <w:lang w:eastAsia="en-GB"/>
        </w:rPr>
        <w:t>in a broad range of physical activities</w:t>
      </w:r>
      <w:r w:rsidRPr="004A65B4">
        <w:rPr>
          <w:rFonts w:ascii="Segoe UI" w:eastAsia="Times New Roman" w:hAnsi="Segoe UI" w:cs="Segoe UI"/>
          <w:color w:val="0B0C0C"/>
          <w:lang w:eastAsia="en-GB"/>
        </w:rPr>
        <w:t xml:space="preserve"> </w:t>
      </w:r>
      <w:r>
        <w:rPr>
          <w:rFonts w:ascii="Segoe UI" w:eastAsia="Times New Roman" w:hAnsi="Segoe UI" w:cs="Segoe UI"/>
          <w:color w:val="0B0C0C"/>
          <w:lang w:eastAsia="en-GB"/>
        </w:rPr>
        <w:t xml:space="preserve">and that they </w:t>
      </w:r>
      <w:r w:rsidRPr="00352B66">
        <w:rPr>
          <w:rFonts w:ascii="Segoe UI" w:eastAsia="Times New Roman" w:hAnsi="Segoe UI" w:cs="Segoe UI"/>
          <w:color w:val="0B0C0C"/>
          <w:lang w:eastAsia="en-GB"/>
        </w:rPr>
        <w:t>are physically active for sustained periods of time. This may encourage them to engage in competitive sports and activities, and to lead healthy, active lives.</w:t>
      </w:r>
      <w:r w:rsidRPr="004A65B4">
        <w:rPr>
          <w:rFonts w:ascii="Segoe UI" w:eastAsia="Times New Roman" w:hAnsi="Segoe UI" w:cs="Segoe UI"/>
          <w:color w:val="0B0C0C"/>
          <w:lang w:eastAsia="en-GB"/>
        </w:rPr>
        <w:t xml:space="preserve"> </w:t>
      </w:r>
    </w:p>
    <w:p w14:paraId="47FF2FBE" w14:textId="5971605B" w:rsidR="004A65B4" w:rsidRPr="00352B66" w:rsidRDefault="004A65B4" w:rsidP="004A65B4">
      <w:pPr>
        <w:shd w:val="clear" w:color="auto" w:fill="FFFFFF"/>
        <w:spacing w:before="300" w:after="300" w:line="240" w:lineRule="auto"/>
        <w:rPr>
          <w:rFonts w:ascii="Segoe UI" w:eastAsia="Times New Roman" w:hAnsi="Segoe UI" w:cs="Segoe UI"/>
          <w:color w:val="0B0C0C"/>
          <w:lang w:eastAsia="en-GB"/>
        </w:rPr>
      </w:pPr>
      <w:r>
        <w:rPr>
          <w:rFonts w:ascii="Segoe UI" w:eastAsia="Times New Roman" w:hAnsi="Segoe UI" w:cs="Segoe UI"/>
          <w:color w:val="0B0C0C"/>
          <w:lang w:eastAsia="en-GB"/>
        </w:rPr>
        <w:t>This could be shortened to – ‘</w:t>
      </w:r>
      <w:r w:rsidRPr="004A65B4">
        <w:rPr>
          <w:rFonts w:ascii="Segoe UI" w:eastAsia="Times New Roman" w:hAnsi="Segoe UI" w:cs="Segoe UI"/>
          <w:b/>
          <w:bCs/>
          <w:i/>
          <w:iCs/>
          <w:color w:val="0B0C0C"/>
          <w:lang w:eastAsia="en-GB"/>
        </w:rPr>
        <w:t>Inspires All to Succeed &amp; Excel and Lead Healthy Active Lives</w:t>
      </w:r>
      <w:r>
        <w:rPr>
          <w:rFonts w:ascii="Segoe UI" w:eastAsia="Times New Roman" w:hAnsi="Segoe UI" w:cs="Segoe UI"/>
          <w:b/>
          <w:bCs/>
          <w:i/>
          <w:iCs/>
          <w:color w:val="0B0C0C"/>
          <w:lang w:eastAsia="en-GB"/>
        </w:rPr>
        <w:t>’</w:t>
      </w:r>
    </w:p>
    <w:p w14:paraId="47701BD1" w14:textId="0B0DA83A" w:rsidR="004A65B4" w:rsidRPr="00352B66" w:rsidRDefault="004A65B4" w:rsidP="004A65B4">
      <w:pPr>
        <w:shd w:val="clear" w:color="auto" w:fill="FFFFFF"/>
        <w:spacing w:before="300" w:after="300" w:line="240" w:lineRule="auto"/>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To meet these aims, </w:t>
      </w:r>
      <w:r>
        <w:rPr>
          <w:rFonts w:ascii="Segoe UI" w:eastAsia="Times New Roman" w:hAnsi="Segoe UI" w:cs="Segoe UI"/>
          <w:color w:val="0B0C0C"/>
          <w:lang w:eastAsia="en-GB"/>
        </w:rPr>
        <w:t>Ofsted conducted a Review of physical education provision. The</w:t>
      </w:r>
      <w:r w:rsidRPr="00352B66">
        <w:rPr>
          <w:rFonts w:ascii="Segoe UI" w:eastAsia="Times New Roman" w:hAnsi="Segoe UI" w:cs="Segoe UI"/>
          <w:color w:val="0B0C0C"/>
          <w:lang w:eastAsia="en-GB"/>
        </w:rPr>
        <w:t xml:space="preserve"> </w:t>
      </w:r>
      <w:r>
        <w:rPr>
          <w:rFonts w:ascii="Segoe UI" w:eastAsia="Times New Roman" w:hAnsi="Segoe UI" w:cs="Segoe UI"/>
          <w:color w:val="0B0C0C"/>
          <w:lang w:eastAsia="en-GB"/>
        </w:rPr>
        <w:t>R</w:t>
      </w:r>
      <w:r w:rsidRPr="00352B66">
        <w:rPr>
          <w:rFonts w:ascii="Segoe UI" w:eastAsia="Times New Roman" w:hAnsi="Segoe UI" w:cs="Segoe UI"/>
          <w:color w:val="0B0C0C"/>
          <w:lang w:eastAsia="en-GB"/>
        </w:rPr>
        <w:t>eview highlights the importance of building firm foundations in fundamental motor skills</w:t>
      </w:r>
      <w:r w:rsidR="00465B13">
        <w:rPr>
          <w:rFonts w:ascii="Segoe UI" w:eastAsia="Times New Roman" w:hAnsi="Segoe UI" w:cs="Segoe UI"/>
          <w:color w:val="0B0C0C"/>
          <w:lang w:eastAsia="en-GB"/>
        </w:rPr>
        <w:t xml:space="preserve"> (FMS)</w:t>
      </w:r>
      <w:r w:rsidRPr="00352B66">
        <w:rPr>
          <w:rFonts w:ascii="Segoe UI" w:eastAsia="Times New Roman" w:hAnsi="Segoe UI" w:cs="Segoe UI"/>
          <w:color w:val="0B0C0C"/>
          <w:lang w:eastAsia="en-GB"/>
        </w:rPr>
        <w:t>, as well as providing pupils with high quality instruction, practise and feedback.</w:t>
      </w:r>
      <w:r w:rsidR="00465B13">
        <w:rPr>
          <w:rFonts w:ascii="Segoe UI" w:eastAsia="Times New Roman" w:hAnsi="Segoe UI" w:cs="Segoe UI"/>
          <w:color w:val="0B0C0C"/>
          <w:lang w:eastAsia="en-GB"/>
        </w:rPr>
        <w:t xml:space="preserve"> With the continuation of the primary PE and sport premium for 2022/2023 this review and its information is a real declaration that primary schools must ensure a real and lasting legacy from the £2.2bn investment to date</w:t>
      </w:r>
      <w:r w:rsidR="001D4728">
        <w:rPr>
          <w:rFonts w:ascii="Segoe UI" w:eastAsia="Times New Roman" w:hAnsi="Segoe UI" w:cs="Segoe UI"/>
          <w:color w:val="0B0C0C"/>
          <w:lang w:eastAsia="en-GB"/>
        </w:rPr>
        <w:t>. Schools should invest in ensuring that their provision for PE is both high-quality and sustainable.</w:t>
      </w:r>
    </w:p>
    <w:p w14:paraId="32E7FED0" w14:textId="649411D6" w:rsidR="004A65B4" w:rsidRPr="00352B66" w:rsidRDefault="004A65B4" w:rsidP="004A65B4">
      <w:pPr>
        <w:shd w:val="clear" w:color="auto" w:fill="FFFFFF"/>
        <w:spacing w:before="300" w:after="300" w:line="240" w:lineRule="auto"/>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A strong PE curriculum should clearly state what it means to get better at PE. Pupils should learn increasingly intelligent movement and important knowledge that can reduce barriers to participation and inform their own healthy, active lifestyle choices. While Ofsted recognises that there is no single way of achieving high-quality PE, </w:t>
      </w:r>
      <w:r w:rsidR="008D09C8">
        <w:rPr>
          <w:rFonts w:ascii="Segoe UI" w:eastAsia="Times New Roman" w:hAnsi="Segoe UI" w:cs="Segoe UI"/>
          <w:color w:val="0B0C0C"/>
          <w:lang w:eastAsia="en-GB"/>
        </w:rPr>
        <w:t>their</w:t>
      </w:r>
      <w:r w:rsidRPr="00352B66">
        <w:rPr>
          <w:rFonts w:ascii="Segoe UI" w:eastAsia="Times New Roman" w:hAnsi="Segoe UI" w:cs="Segoe UI"/>
          <w:color w:val="0B0C0C"/>
          <w:lang w:eastAsia="en-GB"/>
        </w:rPr>
        <w:t xml:space="preserve"> review finds that high-quality provision may have the following features:</w:t>
      </w:r>
    </w:p>
    <w:p w14:paraId="09273BE5" w14:textId="110B8FD6" w:rsidR="004A65B4" w:rsidRPr="00352B66" w:rsidRDefault="004A65B4" w:rsidP="004A65B4">
      <w:pPr>
        <w:numPr>
          <w:ilvl w:val="0"/>
          <w:numId w:val="1"/>
        </w:numPr>
        <w:shd w:val="clear" w:color="auto" w:fill="FFFFFF"/>
        <w:spacing w:after="75" w:line="240" w:lineRule="auto"/>
        <w:ind w:left="1020"/>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Teachers know that PE includes clearly defined knowledge that can usefully be categorised as either </w:t>
      </w:r>
      <w:r w:rsidRPr="008C206D">
        <w:rPr>
          <w:rFonts w:ascii="Segoe UI" w:eastAsia="Times New Roman" w:hAnsi="Segoe UI" w:cs="Segoe UI"/>
          <w:b/>
          <w:bCs/>
          <w:i/>
          <w:iCs/>
          <w:color w:val="0B0C0C"/>
          <w:lang w:eastAsia="en-GB"/>
        </w:rPr>
        <w:t>declarative</w:t>
      </w:r>
      <w:r w:rsidR="008D09C8" w:rsidRPr="008D09C8">
        <w:rPr>
          <w:rFonts w:ascii="Segoe UI" w:eastAsia="Times New Roman" w:hAnsi="Segoe UI" w:cs="Segoe UI"/>
          <w:b/>
          <w:bCs/>
          <w:color w:val="0B0C0C"/>
          <w:vertAlign w:val="superscript"/>
          <w:lang w:eastAsia="en-GB"/>
        </w:rPr>
        <w:t>1</w:t>
      </w:r>
      <w:r w:rsidRPr="00352B66">
        <w:rPr>
          <w:rFonts w:ascii="Segoe UI" w:eastAsia="Times New Roman" w:hAnsi="Segoe UI" w:cs="Segoe UI"/>
          <w:color w:val="0B0C0C"/>
          <w:lang w:eastAsia="en-GB"/>
        </w:rPr>
        <w:t xml:space="preserve"> or </w:t>
      </w:r>
      <w:r w:rsidRPr="008C206D">
        <w:rPr>
          <w:rFonts w:ascii="Segoe UI" w:eastAsia="Times New Roman" w:hAnsi="Segoe UI" w:cs="Segoe UI"/>
          <w:b/>
          <w:bCs/>
          <w:i/>
          <w:iCs/>
          <w:color w:val="0B0C0C"/>
          <w:lang w:eastAsia="en-GB"/>
        </w:rPr>
        <w:t>procedural</w:t>
      </w:r>
      <w:r w:rsidRPr="00352B66">
        <w:rPr>
          <w:rFonts w:ascii="Segoe UI" w:eastAsia="Times New Roman" w:hAnsi="Segoe UI" w:cs="Segoe UI"/>
          <w:color w:val="0B0C0C"/>
          <w:lang w:eastAsia="en-GB"/>
        </w:rPr>
        <w:t>.</w:t>
      </w:r>
    </w:p>
    <w:p w14:paraId="41317ADC" w14:textId="2B95C5AF" w:rsidR="004A65B4" w:rsidRPr="00352B66" w:rsidRDefault="004A65B4" w:rsidP="004A65B4">
      <w:pPr>
        <w:numPr>
          <w:ilvl w:val="0"/>
          <w:numId w:val="1"/>
        </w:numPr>
        <w:shd w:val="clear" w:color="auto" w:fill="FFFFFF"/>
        <w:spacing w:after="75" w:line="240" w:lineRule="auto"/>
        <w:ind w:left="1020"/>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Leaders and teachers have thought carefully about what it is to </w:t>
      </w:r>
      <w:r w:rsidRPr="000F343B">
        <w:rPr>
          <w:rFonts w:ascii="Segoe UI" w:eastAsia="Times New Roman" w:hAnsi="Segoe UI" w:cs="Segoe UI"/>
          <w:b/>
          <w:bCs/>
          <w:i/>
          <w:iCs/>
          <w:color w:val="0B0C0C"/>
          <w:lang w:eastAsia="en-GB"/>
        </w:rPr>
        <w:t>know more</w:t>
      </w:r>
      <w:r w:rsidRPr="00352B66">
        <w:rPr>
          <w:rFonts w:ascii="Segoe UI" w:eastAsia="Times New Roman" w:hAnsi="Segoe UI" w:cs="Segoe UI"/>
          <w:color w:val="0B0C0C"/>
          <w:lang w:eastAsia="en-GB"/>
        </w:rPr>
        <w:t xml:space="preserve"> and </w:t>
      </w:r>
      <w:r w:rsidRPr="000F343B">
        <w:rPr>
          <w:rFonts w:ascii="Segoe UI" w:eastAsia="Times New Roman" w:hAnsi="Segoe UI" w:cs="Segoe UI"/>
          <w:b/>
          <w:bCs/>
          <w:i/>
          <w:iCs/>
          <w:color w:val="0B0C0C"/>
          <w:lang w:eastAsia="en-GB"/>
        </w:rPr>
        <w:t>do more</w:t>
      </w:r>
      <w:r w:rsidRPr="00352B66">
        <w:rPr>
          <w:rFonts w:ascii="Segoe UI" w:eastAsia="Times New Roman" w:hAnsi="Segoe UI" w:cs="Segoe UI"/>
          <w:color w:val="0B0C0C"/>
          <w:lang w:eastAsia="en-GB"/>
        </w:rPr>
        <w:t xml:space="preserve"> in PE. This understanding is informed by the national curriculum’s aims, and component knowledge</w:t>
      </w:r>
      <w:r w:rsidR="008C206D">
        <w:rPr>
          <w:rFonts w:ascii="Segoe UI" w:eastAsia="Times New Roman" w:hAnsi="Segoe UI" w:cs="Segoe UI"/>
          <w:color w:val="0B0C0C"/>
          <w:lang w:eastAsia="en-GB"/>
        </w:rPr>
        <w:t xml:space="preserve"> (content)</w:t>
      </w:r>
      <w:r w:rsidRPr="00352B66">
        <w:rPr>
          <w:rFonts w:ascii="Segoe UI" w:eastAsia="Times New Roman" w:hAnsi="Segoe UI" w:cs="Segoe UI"/>
          <w:color w:val="0B0C0C"/>
          <w:lang w:eastAsia="en-GB"/>
        </w:rPr>
        <w:t xml:space="preserve"> has been identified to develop pupils’ </w:t>
      </w:r>
      <w:r w:rsidRPr="000F343B">
        <w:rPr>
          <w:rFonts w:ascii="Segoe UI" w:eastAsia="Times New Roman" w:hAnsi="Segoe UI" w:cs="Segoe UI"/>
          <w:b/>
          <w:bCs/>
          <w:color w:val="0B0C0C"/>
          <w:lang w:eastAsia="en-GB"/>
        </w:rPr>
        <w:t>competence</w:t>
      </w:r>
      <w:r w:rsidRPr="00352B66">
        <w:rPr>
          <w:rFonts w:ascii="Segoe UI" w:eastAsia="Times New Roman" w:hAnsi="Segoe UI" w:cs="Segoe UI"/>
          <w:color w:val="0B0C0C"/>
          <w:lang w:eastAsia="en-GB"/>
        </w:rPr>
        <w:t>.</w:t>
      </w:r>
    </w:p>
    <w:p w14:paraId="22432C61" w14:textId="4C2A570B" w:rsidR="004A65B4" w:rsidRPr="00352B66" w:rsidRDefault="004A65B4" w:rsidP="004A65B4">
      <w:pPr>
        <w:numPr>
          <w:ilvl w:val="0"/>
          <w:numId w:val="1"/>
        </w:numPr>
        <w:shd w:val="clear" w:color="auto" w:fill="FFFFFF"/>
        <w:spacing w:after="75" w:line="240" w:lineRule="auto"/>
        <w:ind w:left="1020"/>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A strong foundation is built on </w:t>
      </w:r>
      <w:r w:rsidRPr="000F343B">
        <w:rPr>
          <w:rFonts w:ascii="Segoe UI" w:eastAsia="Times New Roman" w:hAnsi="Segoe UI" w:cs="Segoe UI"/>
          <w:b/>
          <w:bCs/>
          <w:color w:val="0B0C0C"/>
          <w:lang w:eastAsia="en-GB"/>
        </w:rPr>
        <w:t>fundamental movement skills</w:t>
      </w:r>
      <w:r w:rsidRPr="00352B66">
        <w:rPr>
          <w:rFonts w:ascii="Segoe UI" w:eastAsia="Times New Roman" w:hAnsi="Segoe UI" w:cs="Segoe UI"/>
          <w:color w:val="0B0C0C"/>
          <w:lang w:eastAsia="en-GB"/>
        </w:rPr>
        <w:t xml:space="preserve"> (FMS), starting in the early years and developed through transitional activities into more</w:t>
      </w:r>
      <w:r w:rsidR="000F343B">
        <w:rPr>
          <w:rFonts w:ascii="Segoe UI" w:eastAsia="Times New Roman" w:hAnsi="Segoe UI" w:cs="Segoe UI"/>
          <w:color w:val="0B0C0C"/>
          <w:lang w:eastAsia="en-GB"/>
        </w:rPr>
        <w:t xml:space="preserve"> complex movements and</w:t>
      </w:r>
      <w:r w:rsidRPr="00352B66">
        <w:rPr>
          <w:rFonts w:ascii="Segoe UI" w:eastAsia="Times New Roman" w:hAnsi="Segoe UI" w:cs="Segoe UI"/>
          <w:color w:val="0B0C0C"/>
          <w:lang w:eastAsia="en-GB"/>
        </w:rPr>
        <w:t xml:space="preserve"> specialised sport and physical activity.</w:t>
      </w:r>
    </w:p>
    <w:p w14:paraId="060A52A5" w14:textId="77777777" w:rsidR="004A65B4" w:rsidRPr="00352B66" w:rsidRDefault="004A65B4" w:rsidP="004A65B4">
      <w:pPr>
        <w:numPr>
          <w:ilvl w:val="0"/>
          <w:numId w:val="1"/>
        </w:numPr>
        <w:shd w:val="clear" w:color="auto" w:fill="FFFFFF"/>
        <w:spacing w:after="75" w:line="240" w:lineRule="auto"/>
        <w:ind w:left="1020"/>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Teachers make sure that pupils’ movement is not only </w:t>
      </w:r>
      <w:r w:rsidRPr="000F343B">
        <w:rPr>
          <w:rFonts w:ascii="Segoe UI" w:eastAsia="Times New Roman" w:hAnsi="Segoe UI" w:cs="Segoe UI"/>
          <w:b/>
          <w:bCs/>
          <w:i/>
          <w:iCs/>
          <w:color w:val="0B0C0C"/>
          <w:lang w:eastAsia="en-GB"/>
        </w:rPr>
        <w:t>efficient and effective</w:t>
      </w:r>
      <w:r w:rsidRPr="00352B66">
        <w:rPr>
          <w:rFonts w:ascii="Segoe UI" w:eastAsia="Times New Roman" w:hAnsi="Segoe UI" w:cs="Segoe UI"/>
          <w:color w:val="0B0C0C"/>
          <w:lang w:eastAsia="en-GB"/>
        </w:rPr>
        <w:t xml:space="preserve"> but </w:t>
      </w:r>
      <w:r w:rsidRPr="000F343B">
        <w:rPr>
          <w:rFonts w:ascii="Segoe UI" w:eastAsia="Times New Roman" w:hAnsi="Segoe UI" w:cs="Segoe UI"/>
          <w:b/>
          <w:bCs/>
          <w:i/>
          <w:iCs/>
          <w:color w:val="0B0C0C"/>
          <w:lang w:eastAsia="en-GB"/>
        </w:rPr>
        <w:t>intelligent</w:t>
      </w:r>
      <w:r w:rsidRPr="00352B66">
        <w:rPr>
          <w:rFonts w:ascii="Segoe UI" w:eastAsia="Times New Roman" w:hAnsi="Segoe UI" w:cs="Segoe UI"/>
          <w:color w:val="0B0C0C"/>
          <w:lang w:eastAsia="en-GB"/>
        </w:rPr>
        <w:t xml:space="preserve"> and </w:t>
      </w:r>
      <w:r w:rsidRPr="000F343B">
        <w:rPr>
          <w:rFonts w:ascii="Segoe UI" w:eastAsia="Times New Roman" w:hAnsi="Segoe UI" w:cs="Segoe UI"/>
          <w:b/>
          <w:bCs/>
          <w:i/>
          <w:iCs/>
          <w:color w:val="0B0C0C"/>
          <w:lang w:eastAsia="en-GB"/>
        </w:rPr>
        <w:t>context-related</w:t>
      </w:r>
      <w:r w:rsidRPr="00352B66">
        <w:rPr>
          <w:rFonts w:ascii="Segoe UI" w:eastAsia="Times New Roman" w:hAnsi="Segoe UI" w:cs="Segoe UI"/>
          <w:color w:val="0B0C0C"/>
          <w:lang w:eastAsia="en-GB"/>
        </w:rPr>
        <w:t xml:space="preserve">. They ensure pupils have </w:t>
      </w:r>
      <w:r w:rsidRPr="000F343B">
        <w:rPr>
          <w:rFonts w:ascii="Segoe UI" w:eastAsia="Times New Roman" w:hAnsi="Segoe UI" w:cs="Segoe UI"/>
          <w:b/>
          <w:bCs/>
          <w:color w:val="0B0C0C"/>
          <w:u w:val="single"/>
          <w:lang w:eastAsia="en-GB"/>
        </w:rPr>
        <w:t>knowledge of rules, strategies and tactics</w:t>
      </w:r>
      <w:r w:rsidRPr="00352B66">
        <w:rPr>
          <w:rFonts w:ascii="Segoe UI" w:eastAsia="Times New Roman" w:hAnsi="Segoe UI" w:cs="Segoe UI"/>
          <w:color w:val="0B0C0C"/>
          <w:lang w:eastAsia="en-GB"/>
        </w:rPr>
        <w:t xml:space="preserve"> in order to guide successful movement</w:t>
      </w:r>
    </w:p>
    <w:p w14:paraId="55112968" w14:textId="77777777" w:rsidR="004A65B4" w:rsidRPr="00352B66" w:rsidRDefault="004A65B4" w:rsidP="004A65B4">
      <w:pPr>
        <w:numPr>
          <w:ilvl w:val="0"/>
          <w:numId w:val="1"/>
        </w:numPr>
        <w:shd w:val="clear" w:color="auto" w:fill="FFFFFF"/>
        <w:spacing w:after="75" w:line="240" w:lineRule="auto"/>
        <w:ind w:left="1020"/>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Leaders and teachers select physical activities and sports based on their capacity to develop pupils’ </w:t>
      </w:r>
      <w:r w:rsidRPr="000F343B">
        <w:rPr>
          <w:rFonts w:ascii="Segoe UI" w:eastAsia="Times New Roman" w:hAnsi="Segoe UI" w:cs="Segoe UI"/>
          <w:b/>
          <w:bCs/>
          <w:i/>
          <w:iCs/>
          <w:color w:val="0B0C0C"/>
          <w:lang w:eastAsia="en-GB"/>
        </w:rPr>
        <w:t>competence in PE</w:t>
      </w:r>
      <w:r w:rsidRPr="00352B66">
        <w:rPr>
          <w:rFonts w:ascii="Segoe UI" w:eastAsia="Times New Roman" w:hAnsi="Segoe UI" w:cs="Segoe UI"/>
          <w:color w:val="0B0C0C"/>
          <w:lang w:eastAsia="en-GB"/>
        </w:rPr>
        <w:t>. They identify key concepts to teach and build pupils’ understanding incrementally.</w:t>
      </w:r>
    </w:p>
    <w:p w14:paraId="0E6E4DBB" w14:textId="25FB72EB" w:rsidR="004A65B4" w:rsidRDefault="004A65B4" w:rsidP="004A65B4">
      <w:pPr>
        <w:numPr>
          <w:ilvl w:val="0"/>
          <w:numId w:val="1"/>
        </w:numPr>
        <w:shd w:val="clear" w:color="auto" w:fill="FFFFFF"/>
        <w:spacing w:after="75" w:line="240" w:lineRule="auto"/>
        <w:ind w:left="1020"/>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The PE curriculum meets the needs of </w:t>
      </w:r>
      <w:r w:rsidRPr="000F343B">
        <w:rPr>
          <w:rFonts w:ascii="Segoe UI" w:eastAsia="Times New Roman" w:hAnsi="Segoe UI" w:cs="Segoe UI"/>
          <w:b/>
          <w:bCs/>
          <w:i/>
          <w:iCs/>
          <w:color w:val="0B0C0C"/>
          <w:u w:val="single"/>
          <w:lang w:eastAsia="en-GB"/>
        </w:rPr>
        <w:t xml:space="preserve">all </w:t>
      </w:r>
      <w:r w:rsidRPr="00352B66">
        <w:rPr>
          <w:rFonts w:ascii="Segoe UI" w:eastAsia="Times New Roman" w:hAnsi="Segoe UI" w:cs="Segoe UI"/>
          <w:color w:val="0B0C0C"/>
          <w:lang w:eastAsia="en-GB"/>
        </w:rPr>
        <w:t>pupils, including those with special education needs and/or disabilities (SEND). All pupils feel included and able to succeed within the subject.</w:t>
      </w:r>
    </w:p>
    <w:p w14:paraId="3A745D8A" w14:textId="1D354B81" w:rsidR="001D4728" w:rsidRDefault="001D4728" w:rsidP="001D4728">
      <w:pPr>
        <w:shd w:val="clear" w:color="auto" w:fill="FFFFFF"/>
        <w:spacing w:after="75" w:line="240" w:lineRule="auto"/>
        <w:rPr>
          <w:rFonts w:ascii="Segoe UI" w:eastAsia="Times New Roman" w:hAnsi="Segoe UI" w:cs="Segoe UI"/>
          <w:color w:val="0B0C0C"/>
          <w:lang w:eastAsia="en-GB"/>
        </w:rPr>
      </w:pPr>
    </w:p>
    <w:p w14:paraId="209E5B92" w14:textId="77777777" w:rsidR="001D4728" w:rsidRPr="00352B66" w:rsidRDefault="001D4728" w:rsidP="001D4728">
      <w:pPr>
        <w:shd w:val="clear" w:color="auto" w:fill="FFFFFF"/>
        <w:spacing w:after="75" w:line="240" w:lineRule="auto"/>
        <w:rPr>
          <w:rFonts w:ascii="Segoe UI" w:eastAsia="Times New Roman" w:hAnsi="Segoe UI" w:cs="Segoe UI"/>
          <w:color w:val="0B0C0C"/>
          <w:lang w:eastAsia="en-GB"/>
        </w:rPr>
      </w:pPr>
    </w:p>
    <w:p w14:paraId="38A8B555" w14:textId="3275DE07" w:rsidR="004A65B4" w:rsidRPr="00352B66" w:rsidRDefault="004A65B4" w:rsidP="004A65B4">
      <w:pPr>
        <w:numPr>
          <w:ilvl w:val="0"/>
          <w:numId w:val="1"/>
        </w:numPr>
        <w:shd w:val="clear" w:color="auto" w:fill="FFFFFF"/>
        <w:spacing w:after="75" w:line="240" w:lineRule="auto"/>
        <w:ind w:left="1020"/>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Pupils are supported to </w:t>
      </w:r>
      <w:r w:rsidRPr="000F343B">
        <w:rPr>
          <w:rFonts w:ascii="Segoe UI" w:eastAsia="Times New Roman" w:hAnsi="Segoe UI" w:cs="Segoe UI"/>
          <w:b/>
          <w:bCs/>
          <w:i/>
          <w:iCs/>
          <w:color w:val="0B0C0C"/>
          <w:lang w:eastAsia="en-GB"/>
        </w:rPr>
        <w:t>know more and do more</w:t>
      </w:r>
      <w:r w:rsidR="008C206D">
        <w:rPr>
          <w:rFonts w:ascii="Segoe UI" w:eastAsia="Times New Roman" w:hAnsi="Segoe UI" w:cs="Segoe UI"/>
          <w:color w:val="0B0C0C"/>
          <w:lang w:eastAsia="en-GB"/>
        </w:rPr>
        <w:t>.</w:t>
      </w:r>
      <w:r w:rsidRPr="00352B66">
        <w:rPr>
          <w:rFonts w:ascii="Segoe UI" w:eastAsia="Times New Roman" w:hAnsi="Segoe UI" w:cs="Segoe UI"/>
          <w:color w:val="0B0C0C"/>
          <w:lang w:eastAsia="en-GB"/>
        </w:rPr>
        <w:t xml:space="preserve"> </w:t>
      </w:r>
      <w:r w:rsidRPr="008C206D">
        <w:rPr>
          <w:rFonts w:ascii="Segoe UI" w:eastAsia="Times New Roman" w:hAnsi="Segoe UI" w:cs="Segoe UI"/>
          <w:b/>
          <w:bCs/>
          <w:color w:val="0B0C0C"/>
          <w:lang w:eastAsia="en-GB"/>
        </w:rPr>
        <w:t>All</w:t>
      </w:r>
      <w:r w:rsidRPr="00352B66">
        <w:rPr>
          <w:rFonts w:ascii="Segoe UI" w:eastAsia="Times New Roman" w:hAnsi="Segoe UI" w:cs="Segoe UI"/>
          <w:color w:val="0B0C0C"/>
          <w:lang w:eastAsia="en-GB"/>
        </w:rPr>
        <w:t xml:space="preserve"> pupils benefit from </w:t>
      </w:r>
      <w:r w:rsidRPr="000F343B">
        <w:rPr>
          <w:rFonts w:ascii="Segoe UI" w:eastAsia="Times New Roman" w:hAnsi="Segoe UI" w:cs="Segoe UI"/>
          <w:b/>
          <w:bCs/>
          <w:i/>
          <w:iCs/>
          <w:color w:val="0B0C0C"/>
          <w:lang w:eastAsia="en-GB"/>
        </w:rPr>
        <w:t xml:space="preserve">high-quality instruction, </w:t>
      </w:r>
      <w:r w:rsidR="000F343B" w:rsidRPr="000F343B">
        <w:rPr>
          <w:rFonts w:ascii="Segoe UI" w:eastAsia="Times New Roman" w:hAnsi="Segoe UI" w:cs="Segoe UI"/>
          <w:b/>
          <w:bCs/>
          <w:i/>
          <w:iCs/>
          <w:color w:val="0B0C0C"/>
          <w:lang w:eastAsia="en-GB"/>
        </w:rPr>
        <w:t>practise,</w:t>
      </w:r>
      <w:r w:rsidRPr="000F343B">
        <w:rPr>
          <w:rFonts w:ascii="Segoe UI" w:eastAsia="Times New Roman" w:hAnsi="Segoe UI" w:cs="Segoe UI"/>
          <w:b/>
          <w:bCs/>
          <w:i/>
          <w:iCs/>
          <w:color w:val="0B0C0C"/>
          <w:lang w:eastAsia="en-GB"/>
        </w:rPr>
        <w:t xml:space="preserve"> and feedback.</w:t>
      </w:r>
    </w:p>
    <w:p w14:paraId="3B4152C6" w14:textId="77777777" w:rsidR="004A65B4" w:rsidRPr="00352B66" w:rsidRDefault="004A65B4" w:rsidP="004A65B4">
      <w:pPr>
        <w:numPr>
          <w:ilvl w:val="0"/>
          <w:numId w:val="1"/>
        </w:numPr>
        <w:shd w:val="clear" w:color="auto" w:fill="FFFFFF"/>
        <w:spacing w:after="75" w:line="240" w:lineRule="auto"/>
        <w:ind w:left="1020"/>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Assessment approaches should identify the </w:t>
      </w:r>
      <w:r w:rsidRPr="000F343B">
        <w:rPr>
          <w:rFonts w:ascii="Segoe UI" w:eastAsia="Times New Roman" w:hAnsi="Segoe UI" w:cs="Segoe UI"/>
          <w:b/>
          <w:bCs/>
          <w:i/>
          <w:iCs/>
          <w:color w:val="0B0C0C"/>
          <w:lang w:eastAsia="en-GB"/>
        </w:rPr>
        <w:t>knowledge</w:t>
      </w:r>
      <w:r w:rsidRPr="00352B66">
        <w:rPr>
          <w:rFonts w:ascii="Segoe UI" w:eastAsia="Times New Roman" w:hAnsi="Segoe UI" w:cs="Segoe UI"/>
          <w:color w:val="0B0C0C"/>
          <w:lang w:eastAsia="en-GB"/>
        </w:rPr>
        <w:t xml:space="preserve"> pupils have and have not acquired.</w:t>
      </w:r>
    </w:p>
    <w:p w14:paraId="5411480D" w14:textId="762BC35B" w:rsidR="004A65B4" w:rsidRDefault="004A65B4" w:rsidP="004A65B4">
      <w:pPr>
        <w:numPr>
          <w:ilvl w:val="0"/>
          <w:numId w:val="1"/>
        </w:numPr>
        <w:shd w:val="clear" w:color="auto" w:fill="FFFFFF"/>
        <w:spacing w:after="75" w:line="240" w:lineRule="auto"/>
        <w:ind w:left="1020"/>
        <w:rPr>
          <w:rFonts w:ascii="Segoe UI" w:eastAsia="Times New Roman" w:hAnsi="Segoe UI" w:cs="Segoe UI"/>
          <w:color w:val="0B0C0C"/>
          <w:lang w:eastAsia="en-GB"/>
        </w:rPr>
      </w:pPr>
      <w:r w:rsidRPr="00352B66">
        <w:rPr>
          <w:rFonts w:ascii="Segoe UI" w:eastAsia="Times New Roman" w:hAnsi="Segoe UI" w:cs="Segoe UI"/>
          <w:color w:val="0B0C0C"/>
          <w:lang w:eastAsia="en-GB"/>
        </w:rPr>
        <w:t xml:space="preserve">Teachers of PE have </w:t>
      </w:r>
      <w:r w:rsidRPr="000F343B">
        <w:rPr>
          <w:rFonts w:ascii="Segoe UI" w:eastAsia="Times New Roman" w:hAnsi="Segoe UI" w:cs="Segoe UI"/>
          <w:b/>
          <w:bCs/>
          <w:i/>
          <w:iCs/>
          <w:color w:val="0B0C0C"/>
          <w:lang w:eastAsia="en-GB"/>
        </w:rPr>
        <w:t>high levels of subject</w:t>
      </w:r>
      <w:r w:rsidRPr="00352B66">
        <w:rPr>
          <w:rFonts w:ascii="Segoe UI" w:eastAsia="Times New Roman" w:hAnsi="Segoe UI" w:cs="Segoe UI"/>
          <w:color w:val="0B0C0C"/>
          <w:lang w:eastAsia="en-GB"/>
        </w:rPr>
        <w:t xml:space="preserve"> and </w:t>
      </w:r>
      <w:r w:rsidRPr="000F343B">
        <w:rPr>
          <w:rFonts w:ascii="Segoe UI" w:eastAsia="Times New Roman" w:hAnsi="Segoe UI" w:cs="Segoe UI"/>
          <w:b/>
          <w:bCs/>
          <w:i/>
          <w:iCs/>
          <w:color w:val="0B0C0C"/>
          <w:lang w:eastAsia="en-GB"/>
        </w:rPr>
        <w:t>pedagogical knowledge</w:t>
      </w:r>
      <w:r w:rsidRPr="00352B66">
        <w:rPr>
          <w:rFonts w:ascii="Segoe UI" w:eastAsia="Times New Roman" w:hAnsi="Segoe UI" w:cs="Segoe UI"/>
          <w:color w:val="0B0C0C"/>
          <w:lang w:eastAsia="en-GB"/>
        </w:rPr>
        <w:t>.</w:t>
      </w:r>
    </w:p>
    <w:p w14:paraId="07F279AA" w14:textId="7C322F1E" w:rsidR="001D4728" w:rsidRDefault="001D4728" w:rsidP="001D4728">
      <w:pPr>
        <w:shd w:val="clear" w:color="auto" w:fill="FFFFFF"/>
        <w:spacing w:after="75" w:line="240" w:lineRule="auto"/>
        <w:rPr>
          <w:rFonts w:ascii="Segoe UI" w:eastAsia="Times New Roman" w:hAnsi="Segoe UI" w:cs="Segoe UI"/>
          <w:color w:val="0B0C0C"/>
          <w:lang w:eastAsia="en-GB"/>
        </w:rPr>
      </w:pPr>
    </w:p>
    <w:p w14:paraId="2C46933A" w14:textId="4AAD1E47" w:rsidR="001D4728" w:rsidRPr="00352B66" w:rsidRDefault="001D4728" w:rsidP="001D4728">
      <w:pPr>
        <w:shd w:val="clear" w:color="auto" w:fill="FFFFFF"/>
        <w:spacing w:after="75" w:line="240" w:lineRule="auto"/>
        <w:rPr>
          <w:rFonts w:ascii="Segoe UI" w:eastAsia="Times New Roman" w:hAnsi="Segoe UI" w:cs="Segoe UI"/>
          <w:color w:val="0B0C0C"/>
          <w:lang w:eastAsia="en-GB"/>
        </w:rPr>
      </w:pPr>
      <w:r>
        <w:rPr>
          <w:rFonts w:ascii="Segoe UI" w:eastAsia="Times New Roman" w:hAnsi="Segoe UI" w:cs="Segoe UI"/>
          <w:color w:val="0B0C0C"/>
          <w:lang w:eastAsia="en-GB"/>
        </w:rPr>
        <w:t xml:space="preserve">When considering the last bullet point – have you conducted a simple staff PE skills audit? Have you monitored lessons and evaluated the quality of teaching and learning? These are simple areas where VisionED can provide help, guidance and support. Staff continued professional development (CPD) and creating that culture of professional conversation and improvement are key. We have the tools and support to help you establish your baseline and plot an ambitious yet achievable action plan </w:t>
      </w:r>
      <w:r w:rsidR="004978FE">
        <w:rPr>
          <w:rFonts w:ascii="Segoe UI" w:eastAsia="Times New Roman" w:hAnsi="Segoe UI" w:cs="Segoe UI"/>
          <w:color w:val="0B0C0C"/>
          <w:lang w:eastAsia="en-GB"/>
        </w:rPr>
        <w:t>to bring about, if required, systemic change.</w:t>
      </w:r>
    </w:p>
    <w:p w14:paraId="3605F78F" w14:textId="06805DDB" w:rsidR="004A65B4" w:rsidRPr="00352B66" w:rsidRDefault="004A65B4" w:rsidP="004A65B4">
      <w:pPr>
        <w:shd w:val="clear" w:color="auto" w:fill="FFFFFF"/>
        <w:spacing w:before="300" w:after="300" w:line="240" w:lineRule="auto"/>
        <w:rPr>
          <w:rFonts w:ascii="Segoe UI" w:eastAsia="Times New Roman" w:hAnsi="Segoe UI" w:cs="Segoe UI"/>
          <w:color w:val="0B0C0C"/>
          <w:lang w:eastAsia="en-GB"/>
        </w:rPr>
      </w:pPr>
      <w:r w:rsidRPr="00352B66">
        <w:rPr>
          <w:rFonts w:ascii="Segoe UI" w:eastAsia="Times New Roman" w:hAnsi="Segoe UI" w:cs="Segoe UI"/>
          <w:color w:val="0B0C0C"/>
          <w:lang w:eastAsia="en-GB"/>
        </w:rPr>
        <w:t>Her Majesty’s Chief Inspector, Amanda Spielman said:</w:t>
      </w:r>
    </w:p>
    <w:p w14:paraId="1DF704D0" w14:textId="7583E2BA" w:rsidR="004A65B4" w:rsidRDefault="008C206D" w:rsidP="008C206D">
      <w:pPr>
        <w:shd w:val="clear" w:color="auto" w:fill="FFFFFF"/>
        <w:spacing w:after="300" w:line="240" w:lineRule="auto"/>
        <w:ind w:left="720"/>
        <w:rPr>
          <w:rFonts w:ascii="Segoe UI" w:eastAsia="Times New Roman" w:hAnsi="Segoe UI" w:cs="Segoe UI"/>
          <w:i/>
          <w:iCs/>
          <w:color w:val="0B0C0C"/>
          <w:lang w:eastAsia="en-GB"/>
        </w:rPr>
      </w:pPr>
      <w:r>
        <w:rPr>
          <w:rFonts w:ascii="Segoe UI" w:eastAsia="Times New Roman" w:hAnsi="Segoe UI" w:cs="Segoe UI"/>
          <w:i/>
          <w:iCs/>
          <w:color w:val="0B0C0C"/>
          <w:lang w:eastAsia="en-GB"/>
        </w:rPr>
        <w:t>‘</w:t>
      </w:r>
      <w:r w:rsidR="004A65B4" w:rsidRPr="008C206D">
        <w:rPr>
          <w:rFonts w:ascii="Segoe UI" w:eastAsia="Times New Roman" w:hAnsi="Segoe UI" w:cs="Segoe UI"/>
          <w:i/>
          <w:iCs/>
          <w:color w:val="0B0C0C"/>
          <w:lang w:eastAsia="en-GB"/>
        </w:rPr>
        <w:t xml:space="preserve">For many pupils, those two hours of school PE each week are their only structured physical activity. An </w:t>
      </w:r>
      <w:r w:rsidR="004A65B4" w:rsidRPr="00727803">
        <w:rPr>
          <w:rFonts w:ascii="Segoe UI" w:eastAsia="Times New Roman" w:hAnsi="Segoe UI" w:cs="Segoe UI"/>
          <w:b/>
          <w:bCs/>
          <w:i/>
          <w:iCs/>
          <w:color w:val="0B0C0C"/>
          <w:lang w:eastAsia="en-GB"/>
        </w:rPr>
        <w:t>ambitious PE curriculum</w:t>
      </w:r>
      <w:r w:rsidR="004A65B4" w:rsidRPr="008C206D">
        <w:rPr>
          <w:rFonts w:ascii="Segoe UI" w:eastAsia="Times New Roman" w:hAnsi="Segoe UI" w:cs="Segoe UI"/>
          <w:i/>
          <w:iCs/>
          <w:color w:val="0B0C0C"/>
          <w:lang w:eastAsia="en-GB"/>
        </w:rPr>
        <w:t xml:space="preserve"> levels the playing field by giving </w:t>
      </w:r>
      <w:r w:rsidR="004A65B4" w:rsidRPr="00727803">
        <w:rPr>
          <w:rFonts w:ascii="Segoe UI" w:eastAsia="Times New Roman" w:hAnsi="Segoe UI" w:cs="Segoe UI"/>
          <w:b/>
          <w:bCs/>
          <w:i/>
          <w:iCs/>
          <w:color w:val="0B0C0C"/>
          <w:u w:val="single"/>
          <w:lang w:eastAsia="en-GB"/>
        </w:rPr>
        <w:t xml:space="preserve">all </w:t>
      </w:r>
      <w:r w:rsidR="004A65B4" w:rsidRPr="008C206D">
        <w:rPr>
          <w:rFonts w:ascii="Segoe UI" w:eastAsia="Times New Roman" w:hAnsi="Segoe UI" w:cs="Segoe UI"/>
          <w:i/>
          <w:iCs/>
          <w:color w:val="0B0C0C"/>
          <w:lang w:eastAsia="en-GB"/>
        </w:rPr>
        <w:t>pupils the benefits of physical activity and sport, despite the advantages that some pupils will have outside the school gates. I hope this review helps raise the quality of PE for all young people</w:t>
      </w:r>
      <w:r w:rsidR="00727803">
        <w:rPr>
          <w:rFonts w:ascii="Segoe UI" w:eastAsia="Times New Roman" w:hAnsi="Segoe UI" w:cs="Segoe UI"/>
          <w:i/>
          <w:iCs/>
          <w:color w:val="0B0C0C"/>
          <w:lang w:eastAsia="en-GB"/>
        </w:rPr>
        <w:t>’</w:t>
      </w:r>
      <w:r w:rsidR="004A65B4" w:rsidRPr="008C206D">
        <w:rPr>
          <w:rFonts w:ascii="Segoe UI" w:eastAsia="Times New Roman" w:hAnsi="Segoe UI" w:cs="Segoe UI"/>
          <w:i/>
          <w:iCs/>
          <w:color w:val="0B0C0C"/>
          <w:lang w:eastAsia="en-GB"/>
        </w:rPr>
        <w:t>.</w:t>
      </w:r>
    </w:p>
    <w:p w14:paraId="5F9DF234" w14:textId="282A147F" w:rsidR="00727803" w:rsidRDefault="00727803" w:rsidP="00727803">
      <w:pPr>
        <w:shd w:val="clear" w:color="auto" w:fill="FFFFFF"/>
        <w:spacing w:after="300" w:line="240" w:lineRule="auto"/>
        <w:rPr>
          <w:rFonts w:ascii="Segoe UI" w:eastAsia="Times New Roman" w:hAnsi="Segoe UI" w:cs="Segoe UI"/>
          <w:color w:val="0B0C0C"/>
          <w:lang w:eastAsia="en-GB"/>
        </w:rPr>
      </w:pPr>
      <w:r>
        <w:rPr>
          <w:rFonts w:ascii="Segoe UI" w:eastAsia="Times New Roman" w:hAnsi="Segoe UI" w:cs="Segoe UI"/>
          <w:color w:val="0B0C0C"/>
          <w:lang w:eastAsia="en-GB"/>
        </w:rPr>
        <w:t>What next? We believe that it is imperative that subject leaders and senior managers in primary schools consider the findings from Ofsted’s recent review. That they ask themselves about the quality of their provision, the context and content of their curriculum – is it ambitious? Does it illustrate to pupils, parents, staff and others what it means to get better in physical education?</w:t>
      </w:r>
    </w:p>
    <w:p w14:paraId="2EC2D6E2" w14:textId="77777777" w:rsidR="00465B13" w:rsidRDefault="00727803" w:rsidP="00727803">
      <w:pPr>
        <w:shd w:val="clear" w:color="auto" w:fill="FFFFFF"/>
        <w:spacing w:after="300" w:line="240" w:lineRule="auto"/>
        <w:rPr>
          <w:rFonts w:ascii="Segoe UI" w:eastAsia="Times New Roman" w:hAnsi="Segoe UI" w:cs="Segoe UI"/>
          <w:color w:val="0B0C0C"/>
          <w:lang w:eastAsia="en-GB"/>
        </w:rPr>
      </w:pPr>
      <w:r>
        <w:rPr>
          <w:rFonts w:ascii="Segoe UI" w:eastAsia="Times New Roman" w:hAnsi="Segoe UI" w:cs="Segoe UI"/>
          <w:color w:val="0B0C0C"/>
          <w:lang w:eastAsia="en-GB"/>
        </w:rPr>
        <w:t>If you feel that you would like support, advice, guidance or even an external view of your provision, to help you ensure that your PE provision is high-quality then why not talk to us about how we can help. With over 30 years of experience, much of this as an adviser for physical education</w:t>
      </w:r>
      <w:r w:rsidR="00465B13">
        <w:rPr>
          <w:rFonts w:ascii="Segoe UI" w:eastAsia="Times New Roman" w:hAnsi="Segoe UI" w:cs="Segoe UI"/>
          <w:color w:val="0B0C0C"/>
          <w:lang w:eastAsia="en-GB"/>
        </w:rPr>
        <w:t>, we have a particular set of skills that can help you. This document is not meant as a checklist but rather as a means of sharing the Ofsted findings and helping you to review what you do. We’d love to help you further, to help you use the PE and sport premium for what it really is meant for – to build self-sustaining, high quality physical education for ALL.</w:t>
      </w:r>
    </w:p>
    <w:p w14:paraId="5718C1D2" w14:textId="70ED15F5" w:rsidR="00592DAA" w:rsidRPr="00F23732" w:rsidRDefault="008D09C8" w:rsidP="00465B13">
      <w:pPr>
        <w:ind w:left="720"/>
        <w:rPr>
          <w:rFonts w:ascii="Segoe UI" w:hAnsi="Segoe UI" w:cs="Segoe UI"/>
          <w:sz w:val="16"/>
          <w:szCs w:val="16"/>
        </w:rPr>
      </w:pPr>
      <w:r w:rsidRPr="00F23732">
        <w:rPr>
          <w:b/>
          <w:bCs/>
          <w:sz w:val="16"/>
          <w:szCs w:val="16"/>
          <w:vertAlign w:val="superscript"/>
        </w:rPr>
        <w:t>1</w:t>
      </w:r>
      <w:r w:rsidRPr="00F23732">
        <w:rPr>
          <w:sz w:val="16"/>
          <w:szCs w:val="16"/>
        </w:rPr>
        <w:t xml:space="preserve"> </w:t>
      </w:r>
      <w:r w:rsidR="00592DAA" w:rsidRPr="00F23732">
        <w:rPr>
          <w:rFonts w:ascii="Segoe UI" w:hAnsi="Segoe UI" w:cs="Segoe UI"/>
          <w:sz w:val="16"/>
          <w:szCs w:val="16"/>
        </w:rPr>
        <w:t xml:space="preserve">Within the context of Knowledge Management, </w:t>
      </w:r>
      <w:r w:rsidR="00592DAA" w:rsidRPr="00F23732">
        <w:rPr>
          <w:rFonts w:ascii="Segoe UI" w:hAnsi="Segoe UI" w:cs="Segoe UI"/>
          <w:b/>
          <w:bCs/>
          <w:i/>
          <w:iCs/>
          <w:sz w:val="16"/>
          <w:szCs w:val="16"/>
        </w:rPr>
        <w:t>procedural</w:t>
      </w:r>
      <w:r w:rsidR="00592DAA" w:rsidRPr="00F23732">
        <w:rPr>
          <w:rFonts w:ascii="Segoe UI" w:hAnsi="Segoe UI" w:cs="Segoe UI"/>
          <w:sz w:val="16"/>
          <w:szCs w:val="16"/>
        </w:rPr>
        <w:t xml:space="preserve"> knowledge, also known as imperative knowledge, is the type of knowledge exercised in the performance of a task. It’s basically </w:t>
      </w:r>
      <w:hyperlink r:id="rId7" w:history="1">
        <w:r w:rsidR="00592DAA" w:rsidRPr="00F23732">
          <w:rPr>
            <w:rStyle w:val="Hyperlink"/>
            <w:rFonts w:ascii="Segoe UI" w:hAnsi="Segoe UI" w:cs="Segoe UI"/>
            <w:color w:val="auto"/>
            <w:sz w:val="16"/>
            <w:szCs w:val="16"/>
            <w:u w:val="none"/>
          </w:rPr>
          <w:t>“how” you know to do something</w:t>
        </w:r>
      </w:hyperlink>
      <w:r w:rsidR="00592DAA" w:rsidRPr="00F23732">
        <w:rPr>
          <w:rFonts w:ascii="Segoe UI" w:hAnsi="Segoe UI" w:cs="Segoe UI"/>
          <w:sz w:val="16"/>
          <w:szCs w:val="16"/>
        </w:rPr>
        <w:t>.</w:t>
      </w:r>
      <w:r w:rsidR="008C206D" w:rsidRPr="00F23732">
        <w:rPr>
          <w:rFonts w:ascii="Segoe UI" w:hAnsi="Segoe UI" w:cs="Segoe UI"/>
          <w:sz w:val="16"/>
          <w:szCs w:val="16"/>
        </w:rPr>
        <w:t xml:space="preserve"> </w:t>
      </w:r>
      <w:r w:rsidR="00592DAA" w:rsidRPr="00F23732">
        <w:rPr>
          <w:rFonts w:ascii="Segoe UI" w:hAnsi="Segoe UI" w:cs="Segoe UI"/>
          <w:sz w:val="16"/>
          <w:szCs w:val="16"/>
        </w:rPr>
        <w:t>The classic example of procedural knowledge is riding a bicycle. When someone was teaching you how to ride a bicycle, no matter what they said, you probably struggled to grasp it until you’d actually done it a few times. Once you figured it out, it quickly became implicit knowledge. That is, the type of knowledge that is hard to explain as it is subconsciously stored in your mind (‘muscle memory’ is another phrase used to describe implicit knowledge).</w:t>
      </w:r>
    </w:p>
    <w:p w14:paraId="2FA3BEC9" w14:textId="6B24C928" w:rsidR="000C606F" w:rsidRDefault="00592DAA" w:rsidP="00F23732">
      <w:pPr>
        <w:ind w:left="720"/>
      </w:pPr>
      <w:r w:rsidRPr="00F23732">
        <w:rPr>
          <w:rFonts w:ascii="Segoe UI" w:hAnsi="Segoe UI" w:cs="Segoe UI"/>
          <w:sz w:val="16"/>
          <w:szCs w:val="16"/>
        </w:rPr>
        <w:t xml:space="preserve">Procedural knowledge differs from </w:t>
      </w:r>
      <w:r w:rsidRPr="00F23732">
        <w:rPr>
          <w:rFonts w:ascii="Segoe UI" w:hAnsi="Segoe UI" w:cs="Segoe UI"/>
          <w:b/>
          <w:bCs/>
          <w:i/>
          <w:iCs/>
          <w:sz w:val="16"/>
          <w:szCs w:val="16"/>
        </w:rPr>
        <w:t>declarative knowledge</w:t>
      </w:r>
      <w:r w:rsidRPr="00F23732">
        <w:rPr>
          <w:rFonts w:ascii="Segoe UI" w:hAnsi="Segoe UI" w:cs="Segoe UI"/>
          <w:sz w:val="16"/>
          <w:szCs w:val="16"/>
        </w:rPr>
        <w:t xml:space="preserve">, which is thought of as ‘knowledge about’ or the answers to the </w:t>
      </w:r>
      <w:r w:rsidRPr="00F23732">
        <w:rPr>
          <w:rFonts w:ascii="Segoe UI" w:hAnsi="Segoe UI" w:cs="Segoe UI"/>
          <w:i/>
          <w:iCs/>
          <w:sz w:val="16"/>
          <w:szCs w:val="16"/>
        </w:rPr>
        <w:t>what, where, when, or who</w:t>
      </w:r>
      <w:r w:rsidRPr="00F23732">
        <w:rPr>
          <w:rFonts w:ascii="Segoe UI" w:hAnsi="Segoe UI" w:cs="Segoe UI"/>
          <w:sz w:val="16"/>
          <w:szCs w:val="16"/>
        </w:rPr>
        <w:t xml:space="preserve"> types of questions, rather than the ‘how.’ Facts, world history, or rules for mathematical equations</w:t>
      </w:r>
      <w:r w:rsidR="008C206D" w:rsidRPr="00F23732">
        <w:rPr>
          <w:rFonts w:ascii="Segoe UI" w:hAnsi="Segoe UI" w:cs="Segoe UI"/>
          <w:sz w:val="16"/>
          <w:szCs w:val="16"/>
        </w:rPr>
        <w:t>, sports or sports skills,</w:t>
      </w:r>
      <w:r w:rsidRPr="00F23732">
        <w:rPr>
          <w:rFonts w:ascii="Segoe UI" w:hAnsi="Segoe UI" w:cs="Segoe UI"/>
          <w:sz w:val="16"/>
          <w:szCs w:val="16"/>
        </w:rPr>
        <w:t xml:space="preserve"> are all examples of declarative knowledge.</w:t>
      </w:r>
      <w:r w:rsidR="008C206D" w:rsidRPr="00F23732">
        <w:rPr>
          <w:rFonts w:ascii="Segoe UI" w:hAnsi="Segoe UI" w:cs="Segoe UI"/>
          <w:sz w:val="16"/>
          <w:szCs w:val="16"/>
        </w:rPr>
        <w:t xml:space="preserve"> </w:t>
      </w:r>
      <w:r w:rsidRPr="00F23732">
        <w:rPr>
          <w:rFonts w:ascii="Segoe UI" w:hAnsi="Segoe UI" w:cs="Segoe UI"/>
          <w:sz w:val="16"/>
          <w:szCs w:val="16"/>
        </w:rPr>
        <w:t>Declarative knowledge is also usually explicit knowledge, meaning that </w:t>
      </w:r>
      <w:hyperlink r:id="rId8" w:history="1">
        <w:r w:rsidRPr="00F23732">
          <w:rPr>
            <w:rStyle w:val="Hyperlink"/>
            <w:rFonts w:ascii="Segoe UI" w:hAnsi="Segoe UI" w:cs="Segoe UI"/>
            <w:color w:val="auto"/>
            <w:sz w:val="16"/>
            <w:szCs w:val="16"/>
            <w:u w:val="none"/>
          </w:rPr>
          <w:t>you are consciously aware that you understand the information</w:t>
        </w:r>
      </w:hyperlink>
      <w:r w:rsidRPr="00F23732">
        <w:rPr>
          <w:rFonts w:ascii="Segoe UI" w:hAnsi="Segoe UI" w:cs="Segoe UI"/>
          <w:sz w:val="16"/>
          <w:szCs w:val="16"/>
        </w:rPr>
        <w:t xml:space="preserve">. </w:t>
      </w:r>
    </w:p>
    <w:sectPr w:rsidR="000C606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4CB5" w14:textId="77777777" w:rsidR="002334CE" w:rsidRDefault="002334CE" w:rsidP="000C606F">
      <w:pPr>
        <w:spacing w:after="0" w:line="240" w:lineRule="auto"/>
      </w:pPr>
      <w:r>
        <w:separator/>
      </w:r>
    </w:p>
  </w:endnote>
  <w:endnote w:type="continuationSeparator" w:id="0">
    <w:p w14:paraId="4824E6DD" w14:textId="77777777" w:rsidR="002334CE" w:rsidRDefault="002334CE" w:rsidP="000C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B73F" w14:textId="12F8641B" w:rsidR="000C606F" w:rsidRDefault="009441F8" w:rsidP="000C606F">
    <w:pPr>
      <w:pStyle w:val="Footer"/>
      <w:rPr>
        <w:b/>
        <w:bCs/>
        <w:color w:val="CC3399"/>
        <w:sz w:val="20"/>
        <w:szCs w:val="20"/>
      </w:rPr>
    </w:pPr>
    <w:r w:rsidRPr="009441F8">
      <w:rPr>
        <w:b/>
        <w:bCs/>
        <w:noProof/>
        <w:color w:val="CC3399"/>
        <w:sz w:val="20"/>
        <w:szCs w:val="20"/>
      </w:rPr>
      <w:drawing>
        <wp:anchor distT="0" distB="0" distL="114300" distR="114300" simplePos="0" relativeHeight="251662336" behindDoc="0" locked="0" layoutInCell="1" allowOverlap="1" wp14:anchorId="0DD04102" wp14:editId="5F5CB714">
          <wp:simplePos x="0" y="0"/>
          <wp:positionH relativeFrom="column">
            <wp:posOffset>-360680</wp:posOffset>
          </wp:positionH>
          <wp:positionV relativeFrom="paragraph">
            <wp:posOffset>-52070</wp:posOffset>
          </wp:positionV>
          <wp:extent cx="1203960" cy="4009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400942"/>
                  </a:xfrm>
                  <a:prstGeom prst="rect">
                    <a:avLst/>
                  </a:prstGeom>
                  <a:noFill/>
                  <a:ln>
                    <a:noFill/>
                  </a:ln>
                </pic:spPr>
              </pic:pic>
            </a:graphicData>
          </a:graphic>
        </wp:anchor>
      </w:drawing>
    </w:r>
    <w:r w:rsidR="000C606F">
      <w:rPr>
        <w:b/>
        <w:bCs/>
        <w:noProof/>
        <w:color w:val="CC3399"/>
        <w:sz w:val="20"/>
        <w:szCs w:val="20"/>
      </w:rPr>
      <mc:AlternateContent>
        <mc:Choice Requires="wps">
          <w:drawing>
            <wp:anchor distT="0" distB="0" distL="114300" distR="114300" simplePos="0" relativeHeight="251660288" behindDoc="0" locked="0" layoutInCell="1" allowOverlap="1" wp14:anchorId="7034E179" wp14:editId="6D08BBD7">
              <wp:simplePos x="0" y="0"/>
              <wp:positionH relativeFrom="column">
                <wp:posOffset>929640</wp:posOffset>
              </wp:positionH>
              <wp:positionV relativeFrom="paragraph">
                <wp:posOffset>-11430</wp:posOffset>
              </wp:positionV>
              <wp:extent cx="0" cy="297180"/>
              <wp:effectExtent l="19050" t="0" r="19050" b="26670"/>
              <wp:wrapNone/>
              <wp:docPr id="2" name="Straight Connector 2"/>
              <wp:cNvGraphicFramePr/>
              <a:graphic xmlns:a="http://schemas.openxmlformats.org/drawingml/2006/main">
                <a:graphicData uri="http://schemas.microsoft.com/office/word/2010/wordprocessingShape">
                  <wps:wsp>
                    <wps:cNvCnPr/>
                    <wps:spPr>
                      <a:xfrm>
                        <a:off x="0" y="0"/>
                        <a:ext cx="0" cy="297180"/>
                      </a:xfrm>
                      <a:prstGeom prst="line">
                        <a:avLst/>
                      </a:prstGeom>
                      <a:ln w="38100">
                        <a:solidFill>
                          <a:srgbClr val="C44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C19E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2pt,-.9pt" to="7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" strokecolor="#c44033" strokeweight="3pt">
              <v:stroke joinstyle="miter"/>
            </v:line>
          </w:pict>
        </mc:Fallback>
      </mc:AlternateContent>
    </w:r>
    <w:r w:rsidR="000C606F">
      <w:rPr>
        <w:b/>
        <w:bCs/>
        <w:color w:val="CC3399"/>
        <w:sz w:val="20"/>
        <w:szCs w:val="20"/>
      </w:rPr>
      <w:t xml:space="preserve">                                     </w:t>
    </w:r>
    <w:r w:rsidR="000C606F" w:rsidRPr="009441F8">
      <w:rPr>
        <w:b/>
        <w:bCs/>
        <w:color w:val="C44033"/>
        <w:sz w:val="20"/>
        <w:szCs w:val="20"/>
      </w:rPr>
      <w:t xml:space="preserve">National Qualifications / CPD / Bespoke Training &amp; INSET / Resources / Consultancy    </w:t>
    </w:r>
  </w:p>
  <w:p w14:paraId="2214E3B3" w14:textId="6CDF6F49" w:rsidR="000C606F" w:rsidRPr="009441F8" w:rsidRDefault="000C606F" w:rsidP="000C606F">
    <w:pPr>
      <w:pStyle w:val="Footer"/>
      <w:rPr>
        <w:b/>
        <w:bCs/>
        <w:color w:val="323132"/>
        <w:sz w:val="20"/>
        <w:szCs w:val="20"/>
      </w:rPr>
    </w:pPr>
    <w:r>
      <w:rPr>
        <w:b/>
        <w:bCs/>
        <w:color w:val="CC3399"/>
        <w:sz w:val="20"/>
        <w:szCs w:val="20"/>
      </w:rPr>
      <w:t xml:space="preserve">                                     </w:t>
    </w:r>
    <w:r w:rsidRPr="009441F8">
      <w:rPr>
        <w:b/>
        <w:bCs/>
        <w:color w:val="323132"/>
        <w:sz w:val="20"/>
        <w:szCs w:val="20"/>
      </w:rPr>
      <w:t>www.visioned.org.uk | T: 01508 491628 | M:07447057792 E: enquiries@visioned.org.uk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2996" w14:textId="77777777" w:rsidR="002334CE" w:rsidRDefault="002334CE" w:rsidP="000C606F">
      <w:pPr>
        <w:spacing w:after="0" w:line="240" w:lineRule="auto"/>
      </w:pPr>
      <w:r>
        <w:separator/>
      </w:r>
    </w:p>
  </w:footnote>
  <w:footnote w:type="continuationSeparator" w:id="0">
    <w:p w14:paraId="1DD14FE9" w14:textId="77777777" w:rsidR="002334CE" w:rsidRDefault="002334CE" w:rsidP="000C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A46B" w14:textId="787DDD97" w:rsidR="000C606F" w:rsidRPr="004A65B4" w:rsidRDefault="009441F8">
    <w:pPr>
      <w:pStyle w:val="Header"/>
      <w:rPr>
        <w:rFonts w:ascii="Segoe UI Semibold" w:hAnsi="Segoe UI Semibold" w:cs="Segoe UI Semibold"/>
        <w:color w:val="C44033"/>
        <w:sz w:val="24"/>
        <w:szCs w:val="24"/>
      </w:rPr>
    </w:pPr>
    <w:r w:rsidRPr="004A65B4">
      <w:rPr>
        <w:rFonts w:ascii="Segoe UI Semibold" w:hAnsi="Segoe UI Semibold" w:cs="Segoe UI Semibold"/>
        <w:noProof/>
        <w:color w:val="C44033"/>
        <w:sz w:val="24"/>
        <w:szCs w:val="24"/>
      </w:rPr>
      <w:drawing>
        <wp:anchor distT="0" distB="0" distL="114300" distR="114300" simplePos="0" relativeHeight="251661312" behindDoc="0" locked="0" layoutInCell="1" allowOverlap="1" wp14:anchorId="4638A3EE" wp14:editId="12C081E2">
          <wp:simplePos x="0" y="0"/>
          <wp:positionH relativeFrom="column">
            <wp:posOffset>3929063</wp:posOffset>
          </wp:positionH>
          <wp:positionV relativeFrom="paragraph">
            <wp:posOffset>-316229</wp:posOffset>
          </wp:positionV>
          <wp:extent cx="2374677" cy="790814"/>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61" cy="796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5B4" w:rsidRPr="004A65B4">
      <w:rPr>
        <w:rFonts w:ascii="Segoe UI Semibold" w:hAnsi="Segoe UI Semibold" w:cs="Segoe UI Semibold"/>
        <w:color w:val="C44033"/>
        <w:sz w:val="24"/>
        <w:szCs w:val="24"/>
      </w:rPr>
      <w:t>Ofsted review 2022</w:t>
    </w:r>
  </w:p>
  <w:p w14:paraId="0FAAD096" w14:textId="512590EB" w:rsidR="004A65B4" w:rsidRPr="004A65B4" w:rsidRDefault="004A65B4">
    <w:pPr>
      <w:pStyle w:val="Header"/>
      <w:rPr>
        <w:rFonts w:ascii="Segoe UI Semibold" w:hAnsi="Segoe UI Semibold" w:cs="Segoe UI Semibold"/>
        <w:color w:val="C44033"/>
        <w:sz w:val="24"/>
        <w:szCs w:val="24"/>
      </w:rPr>
    </w:pPr>
    <w:r w:rsidRPr="004A65B4">
      <w:rPr>
        <w:rFonts w:ascii="Segoe UI Semibold" w:hAnsi="Segoe UI Semibold" w:cs="Segoe UI Semibold"/>
        <w:color w:val="C44033"/>
        <w:sz w:val="24"/>
        <w:szCs w:val="24"/>
      </w:rPr>
      <w:t>Achieving High Quality 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141"/>
    <w:multiLevelType w:val="multilevel"/>
    <w:tmpl w:val="5C60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357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6F"/>
    <w:rsid w:val="000C606F"/>
    <w:rsid w:val="000F343B"/>
    <w:rsid w:val="001D4728"/>
    <w:rsid w:val="002334CE"/>
    <w:rsid w:val="003A6E4C"/>
    <w:rsid w:val="00431C85"/>
    <w:rsid w:val="00465B13"/>
    <w:rsid w:val="004978FE"/>
    <w:rsid w:val="004A65B4"/>
    <w:rsid w:val="00592DAA"/>
    <w:rsid w:val="005D3F08"/>
    <w:rsid w:val="00723149"/>
    <w:rsid w:val="00727803"/>
    <w:rsid w:val="008C206D"/>
    <w:rsid w:val="008D09C8"/>
    <w:rsid w:val="009441F8"/>
    <w:rsid w:val="00F2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4901C"/>
  <w15:chartTrackingRefBased/>
  <w15:docId w15:val="{7211117C-2099-4776-AD51-683779F6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06F"/>
  </w:style>
  <w:style w:type="paragraph" w:styleId="Footer">
    <w:name w:val="footer"/>
    <w:basedOn w:val="Normal"/>
    <w:link w:val="FooterChar"/>
    <w:uiPriority w:val="99"/>
    <w:unhideWhenUsed/>
    <w:rsid w:val="000C6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06F"/>
  </w:style>
  <w:style w:type="paragraph" w:styleId="NormalWeb">
    <w:name w:val="Normal (Web)"/>
    <w:basedOn w:val="Normal"/>
    <w:uiPriority w:val="99"/>
    <w:semiHidden/>
    <w:unhideWhenUsed/>
    <w:rsid w:val="008D0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D09C8"/>
    <w:rPr>
      <w:i/>
      <w:iCs/>
    </w:rPr>
  </w:style>
  <w:style w:type="character" w:styleId="Hyperlink">
    <w:name w:val="Hyperlink"/>
    <w:basedOn w:val="DefaultParagraphFont"/>
    <w:uiPriority w:val="99"/>
    <w:semiHidden/>
    <w:unhideWhenUsed/>
    <w:rsid w:val="00592DAA"/>
    <w:rPr>
      <w:color w:val="0000FF"/>
      <w:u w:val="single"/>
    </w:rPr>
  </w:style>
  <w:style w:type="paragraph" w:styleId="NoSpacing">
    <w:name w:val="No Spacing"/>
    <w:uiPriority w:val="1"/>
    <w:qFormat/>
    <w:rsid w:val="00592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335">
      <w:bodyDiv w:val="1"/>
      <w:marLeft w:val="0"/>
      <w:marRight w:val="0"/>
      <w:marTop w:val="0"/>
      <w:marBottom w:val="0"/>
      <w:divBdr>
        <w:top w:val="none" w:sz="0" w:space="0" w:color="auto"/>
        <w:left w:val="none" w:sz="0" w:space="0" w:color="auto"/>
        <w:bottom w:val="none" w:sz="0" w:space="0" w:color="auto"/>
        <w:right w:val="none" w:sz="0" w:space="0" w:color="auto"/>
      </w:divBdr>
    </w:div>
    <w:div w:id="953051199">
      <w:bodyDiv w:val="1"/>
      <w:marLeft w:val="0"/>
      <w:marRight w:val="0"/>
      <w:marTop w:val="0"/>
      <w:marBottom w:val="0"/>
      <w:divBdr>
        <w:top w:val="none" w:sz="0" w:space="0" w:color="auto"/>
        <w:left w:val="none" w:sz="0" w:space="0" w:color="auto"/>
        <w:bottom w:val="none" w:sz="0" w:space="0" w:color="auto"/>
        <w:right w:val="none" w:sz="0" w:space="0" w:color="auto"/>
      </w:divBdr>
    </w:div>
    <w:div w:id="1308172751">
      <w:bodyDiv w:val="1"/>
      <w:marLeft w:val="0"/>
      <w:marRight w:val="0"/>
      <w:marTop w:val="0"/>
      <w:marBottom w:val="0"/>
      <w:divBdr>
        <w:top w:val="none" w:sz="0" w:space="0" w:color="auto"/>
        <w:left w:val="none" w:sz="0" w:space="0" w:color="auto"/>
        <w:bottom w:val="none" w:sz="0" w:space="0" w:color="auto"/>
        <w:right w:val="none" w:sz="0" w:space="0" w:color="auto"/>
      </w:divBdr>
    </w:div>
    <w:div w:id="1638678823">
      <w:bodyDiv w:val="1"/>
      <w:marLeft w:val="0"/>
      <w:marRight w:val="0"/>
      <w:marTop w:val="0"/>
      <w:marBottom w:val="0"/>
      <w:divBdr>
        <w:top w:val="none" w:sz="0" w:space="0" w:color="auto"/>
        <w:left w:val="none" w:sz="0" w:space="0" w:color="auto"/>
        <w:bottom w:val="none" w:sz="0" w:space="0" w:color="auto"/>
        <w:right w:val="none" w:sz="0" w:space="0" w:color="auto"/>
      </w:divBdr>
    </w:div>
    <w:div w:id="16873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memory.net/types_declarative.html" TargetMode="External"/><Relationship Id="rId3" Type="http://schemas.openxmlformats.org/officeDocument/2006/relationships/settings" Target="settings.xml"/><Relationship Id="rId7" Type="http://schemas.openxmlformats.org/officeDocument/2006/relationships/hyperlink" Target="http://unt.unice.fr/uoh/learn_teach_FL/affiche_theorie.php?id_concept=90&amp;lang=eng&amp;id_theorie=1&amp;id_categorie=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Radmore</dc:creator>
  <cp:keywords/>
  <dc:description/>
  <cp:lastModifiedBy>martinradmore@visioned.org.uk</cp:lastModifiedBy>
  <cp:revision>2</cp:revision>
  <dcterms:created xsi:type="dcterms:W3CDTF">2023-02-16T16:16:00Z</dcterms:created>
  <dcterms:modified xsi:type="dcterms:W3CDTF">2023-02-16T16:16:00Z</dcterms:modified>
</cp:coreProperties>
</file>