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3BEC9" w14:textId="07897259" w:rsidR="000C606F" w:rsidRPr="007977AE" w:rsidRDefault="00FF2C1C">
      <w:pPr>
        <w:rPr>
          <w:rFonts w:ascii="Segoe UI Semibold" w:hAnsi="Segoe UI Semibold" w:cs="Segoe UI Semibold"/>
          <w:b/>
          <w:bCs/>
          <w:color w:val="660066"/>
          <w:sz w:val="24"/>
          <w:szCs w:val="24"/>
        </w:rPr>
      </w:pPr>
      <w:r w:rsidRPr="00FF2C1C">
        <w:rPr>
          <w:rFonts w:ascii="Segoe UI Semibold" w:hAnsi="Segoe UI Semibold" w:cs="Segoe UI Semibold"/>
          <w:b/>
          <w:bCs/>
          <w:color w:val="595959" w:themeColor="text1" w:themeTint="A6"/>
          <w:sz w:val="24"/>
          <w:szCs w:val="24"/>
        </w:rPr>
        <w:t xml:space="preserve">School:   </w:t>
      </w:r>
      <w:r w:rsidR="007977AE" w:rsidRPr="00110F5D">
        <w:rPr>
          <w:rFonts w:ascii="Segoe UI Semibold" w:hAnsi="Segoe UI Semibold" w:cs="Segoe UI Semibold"/>
          <w:b/>
          <w:bCs/>
          <w:color w:val="C44033"/>
          <w:sz w:val="24"/>
          <w:szCs w:val="24"/>
        </w:rPr>
        <w:t>Watton Junior Academy</w:t>
      </w:r>
      <w:r w:rsidRPr="00110F5D">
        <w:rPr>
          <w:rFonts w:ascii="Segoe UI Semibold" w:hAnsi="Segoe UI Semibold" w:cs="Segoe UI Semibold"/>
          <w:b/>
          <w:bCs/>
          <w:color w:val="C44033"/>
          <w:sz w:val="24"/>
          <w:szCs w:val="24"/>
        </w:rPr>
        <w:t xml:space="preserve">  </w:t>
      </w:r>
      <w:r w:rsidRPr="007977AE">
        <w:rPr>
          <w:rFonts w:ascii="Segoe UI Semibold" w:hAnsi="Segoe UI Semibold" w:cs="Segoe UI Semibold"/>
          <w:b/>
          <w:bCs/>
          <w:color w:val="660066"/>
          <w:sz w:val="24"/>
          <w:szCs w:val="24"/>
        </w:rPr>
        <w:t xml:space="preserve">                          </w:t>
      </w:r>
      <w:r w:rsidRPr="00FF2C1C">
        <w:rPr>
          <w:rFonts w:ascii="Segoe UI Semibold" w:hAnsi="Segoe UI Semibold" w:cs="Segoe UI Semibold"/>
          <w:b/>
          <w:bCs/>
          <w:color w:val="595959" w:themeColor="text1" w:themeTint="A6"/>
          <w:sz w:val="24"/>
          <w:szCs w:val="24"/>
        </w:rPr>
        <w:t>Date:</w:t>
      </w:r>
      <w:r w:rsidR="007977AE">
        <w:rPr>
          <w:rFonts w:ascii="Segoe UI Semibold" w:hAnsi="Segoe UI Semibold" w:cs="Segoe UI Semibold"/>
          <w:b/>
          <w:bCs/>
          <w:color w:val="595959" w:themeColor="text1" w:themeTint="A6"/>
          <w:sz w:val="24"/>
          <w:szCs w:val="24"/>
        </w:rPr>
        <w:t xml:space="preserve">  </w:t>
      </w:r>
      <w:r w:rsidR="007977AE" w:rsidRPr="00110F5D">
        <w:rPr>
          <w:rFonts w:ascii="Segoe UI Semibold" w:hAnsi="Segoe UI Semibold" w:cs="Segoe UI Semibold"/>
          <w:b/>
          <w:bCs/>
          <w:color w:val="C44033"/>
          <w:sz w:val="24"/>
          <w:szCs w:val="24"/>
        </w:rPr>
        <w:t>16/09/2021</w:t>
      </w:r>
    </w:p>
    <w:p w14:paraId="3E7879BF" w14:textId="3E8EACC1" w:rsidR="00FF2C1C" w:rsidRPr="00C6502E" w:rsidRDefault="00FF2C1C">
      <w:pPr>
        <w:rPr>
          <w:rFonts w:ascii="Segoe UI" w:hAnsi="Segoe UI" w:cs="Segoe UI"/>
          <w:sz w:val="20"/>
          <w:szCs w:val="20"/>
        </w:rPr>
      </w:pPr>
      <w:r w:rsidRPr="00C6502E">
        <w:rPr>
          <w:rFonts w:ascii="Segoe UI" w:hAnsi="Segoe UI" w:cs="Segoe UI"/>
          <w:sz w:val="20"/>
          <w:szCs w:val="20"/>
        </w:rPr>
        <w:t xml:space="preserve">Following </w:t>
      </w:r>
      <w:r w:rsidR="007977AE">
        <w:rPr>
          <w:rFonts w:ascii="Segoe UI" w:hAnsi="Segoe UI" w:cs="Segoe UI"/>
          <w:sz w:val="20"/>
          <w:szCs w:val="20"/>
        </w:rPr>
        <w:t>my</w:t>
      </w:r>
      <w:r w:rsidRPr="00C6502E">
        <w:rPr>
          <w:rFonts w:ascii="Segoe UI" w:hAnsi="Segoe UI" w:cs="Segoe UI"/>
          <w:sz w:val="20"/>
          <w:szCs w:val="20"/>
        </w:rPr>
        <w:t xml:space="preserve"> recent visit to your school to deliver Gymnastics Staff CPD, we discussed and looked at a number of aspects of resourcing for the delivery of high-quality curricular gymnastics. Please find below details of the suggestions and recommendations for the school which we discussed and may be of value and intertest to you to progress provision.</w:t>
      </w:r>
      <w:r w:rsidR="007977AE">
        <w:rPr>
          <w:rFonts w:ascii="Segoe UI" w:hAnsi="Segoe UI" w:cs="Segoe UI"/>
          <w:sz w:val="20"/>
          <w:szCs w:val="20"/>
        </w:rPr>
        <w:t xml:space="preserve"> Whilst funding is available</w:t>
      </w:r>
      <w:r w:rsidR="00480830">
        <w:rPr>
          <w:rFonts w:ascii="Segoe UI" w:hAnsi="Segoe UI" w:cs="Segoe UI"/>
          <w:sz w:val="20"/>
          <w:szCs w:val="20"/>
        </w:rPr>
        <w:t>,</w:t>
      </w:r>
      <w:r w:rsidR="007977AE">
        <w:rPr>
          <w:rFonts w:ascii="Segoe UI" w:hAnsi="Segoe UI" w:cs="Segoe UI"/>
          <w:sz w:val="20"/>
          <w:szCs w:val="20"/>
        </w:rPr>
        <w:t xml:space="preserve"> I would strongly urge you to invest</w:t>
      </w:r>
      <w:r w:rsidR="00480830">
        <w:rPr>
          <w:rFonts w:ascii="Segoe UI" w:hAnsi="Segoe UI" w:cs="Segoe UI"/>
          <w:sz w:val="20"/>
          <w:szCs w:val="20"/>
        </w:rPr>
        <w:t xml:space="preserve"> to sustain high-quality teaching and learning in and through gymnastics.</w:t>
      </w:r>
    </w:p>
    <w:p w14:paraId="1A42F17F" w14:textId="4CE54E5C" w:rsidR="00FF2C1C" w:rsidRPr="00C6502E" w:rsidRDefault="00FF2C1C">
      <w:pPr>
        <w:rPr>
          <w:rFonts w:ascii="Segoe UI Semibold" w:hAnsi="Segoe UI Semibold" w:cs="Segoe UI Semibold"/>
          <w:b/>
          <w:bCs/>
        </w:rPr>
      </w:pPr>
      <w:r w:rsidRPr="00C6502E">
        <w:rPr>
          <w:rFonts w:ascii="Segoe UI Semibold" w:hAnsi="Segoe UI Semibold" w:cs="Segoe UI Semibold"/>
          <w:b/>
          <w:bCs/>
        </w:rPr>
        <w:t>Safety Recommendations:</w:t>
      </w:r>
    </w:p>
    <w:p w14:paraId="5AADDAF1" w14:textId="71D2672E" w:rsidR="00FF2C1C" w:rsidRPr="00C6502E" w:rsidRDefault="00FF2C1C">
      <w:pPr>
        <w:rPr>
          <w:rFonts w:ascii="Segoe UI" w:hAnsi="Segoe UI" w:cs="Segoe UI"/>
          <w:sz w:val="20"/>
          <w:szCs w:val="20"/>
        </w:rPr>
      </w:pPr>
      <w:r w:rsidRPr="00C6502E">
        <w:rPr>
          <w:rFonts w:ascii="Segoe UI" w:hAnsi="Segoe UI" w:cs="Segoe UI"/>
          <w:sz w:val="20"/>
          <w:szCs w:val="20"/>
        </w:rPr>
        <w:t>The wall bars fix in place by a bolt and ladder brace system with bolts being secured through holes in the floor. Many of these are filled with dirt accumulated over time and as such no longer provide an adequate depth in which the bolt can be secured. These simply require cleaning out to allow the bolts to fully engage. A combination of a vacuum</w:t>
      </w:r>
      <w:r w:rsidR="00480830">
        <w:rPr>
          <w:rFonts w:ascii="Segoe UI" w:hAnsi="Segoe UI" w:cs="Segoe UI"/>
          <w:sz w:val="20"/>
          <w:szCs w:val="20"/>
        </w:rPr>
        <w:t xml:space="preserve"> and a </w:t>
      </w:r>
      <w:r w:rsidRPr="00C6502E">
        <w:rPr>
          <w:rFonts w:ascii="Segoe UI" w:hAnsi="Segoe UI" w:cs="Segoe UI"/>
          <w:sz w:val="20"/>
          <w:szCs w:val="20"/>
        </w:rPr>
        <w:t xml:space="preserve">screwdriver to ‘dig’ out the detritus is usually sufficient or if more stubborn a drill to </w:t>
      </w:r>
      <w:r w:rsidR="00480830">
        <w:rPr>
          <w:rFonts w:ascii="Segoe UI" w:hAnsi="Segoe UI" w:cs="Segoe UI"/>
          <w:sz w:val="20"/>
          <w:szCs w:val="20"/>
        </w:rPr>
        <w:t>break-up</w:t>
      </w:r>
      <w:r w:rsidRPr="00C6502E">
        <w:rPr>
          <w:rFonts w:ascii="Segoe UI" w:hAnsi="Segoe UI" w:cs="Segoe UI"/>
          <w:sz w:val="20"/>
          <w:szCs w:val="20"/>
        </w:rPr>
        <w:t xml:space="preserve"> and then reverse</w:t>
      </w:r>
      <w:r w:rsidR="00480830">
        <w:rPr>
          <w:rFonts w:ascii="Segoe UI" w:hAnsi="Segoe UI" w:cs="Segoe UI"/>
          <w:sz w:val="20"/>
          <w:szCs w:val="20"/>
        </w:rPr>
        <w:t xml:space="preserve"> it</w:t>
      </w:r>
      <w:r w:rsidRPr="00C6502E">
        <w:rPr>
          <w:rFonts w:ascii="Segoe UI" w:hAnsi="Segoe UI" w:cs="Segoe UI"/>
          <w:sz w:val="20"/>
          <w:szCs w:val="20"/>
        </w:rPr>
        <w:t xml:space="preserve"> to lift out the material. This will allow bolts to engage fully.</w:t>
      </w:r>
    </w:p>
    <w:p w14:paraId="2B34F39C" w14:textId="6E3ECC0F" w:rsidR="00FF2C1C" w:rsidRPr="00C6502E" w:rsidRDefault="00FF2C1C">
      <w:pPr>
        <w:rPr>
          <w:rFonts w:ascii="Segoe UI" w:hAnsi="Segoe UI" w:cs="Segoe UI"/>
          <w:sz w:val="20"/>
          <w:szCs w:val="20"/>
        </w:rPr>
      </w:pPr>
      <w:r w:rsidRPr="00C6502E">
        <w:rPr>
          <w:rFonts w:ascii="Segoe UI" w:hAnsi="Segoe UI" w:cs="Segoe UI"/>
          <w:b/>
          <w:bCs/>
          <w:sz w:val="20"/>
          <w:szCs w:val="20"/>
        </w:rPr>
        <w:t>Level:</w:t>
      </w:r>
      <w:r w:rsidRPr="00C6502E">
        <w:rPr>
          <w:rFonts w:ascii="Segoe UI" w:hAnsi="Segoe UI" w:cs="Segoe UI"/>
          <w:sz w:val="20"/>
          <w:szCs w:val="20"/>
        </w:rPr>
        <w:t xml:space="preserve"> Strongly advise to do this before they are used.</w:t>
      </w:r>
    </w:p>
    <w:p w14:paraId="02573DB0" w14:textId="01DE7F50" w:rsidR="00FF2C1C" w:rsidRPr="00C6502E" w:rsidRDefault="00FF2C1C">
      <w:pPr>
        <w:rPr>
          <w:rFonts w:ascii="Segoe UI" w:hAnsi="Segoe UI" w:cs="Segoe UI"/>
          <w:sz w:val="20"/>
          <w:szCs w:val="20"/>
        </w:rPr>
      </w:pPr>
    </w:p>
    <w:p w14:paraId="06974C75" w14:textId="66E8B41C" w:rsidR="00FF2C1C" w:rsidRPr="00C6502E" w:rsidRDefault="00FF2C1C">
      <w:pPr>
        <w:rPr>
          <w:rFonts w:ascii="Segoe UI Semibold" w:hAnsi="Segoe UI Semibold" w:cs="Segoe UI Semibold"/>
          <w:b/>
          <w:bCs/>
        </w:rPr>
      </w:pPr>
      <w:r w:rsidRPr="00C6502E">
        <w:rPr>
          <w:rFonts w:ascii="Segoe UI Semibold" w:hAnsi="Segoe UI Semibold" w:cs="Segoe UI Semibold"/>
          <w:b/>
          <w:bCs/>
        </w:rPr>
        <w:t xml:space="preserve">Apparatus </w:t>
      </w:r>
      <w:r w:rsidR="00C6502E" w:rsidRPr="00C6502E">
        <w:rPr>
          <w:rFonts w:ascii="Segoe UI Semibold" w:hAnsi="Segoe UI Semibold" w:cs="Segoe UI Semibold"/>
          <w:b/>
          <w:bCs/>
        </w:rPr>
        <w:t xml:space="preserve">Recommendations &amp; </w:t>
      </w:r>
      <w:r w:rsidRPr="00C6502E">
        <w:rPr>
          <w:rFonts w:ascii="Segoe UI Semibold" w:hAnsi="Segoe UI Semibold" w:cs="Segoe UI Semibold"/>
          <w:b/>
          <w:bCs/>
        </w:rPr>
        <w:t>Suggestions:</w:t>
      </w:r>
    </w:p>
    <w:p w14:paraId="63121609" w14:textId="0B4FA67A" w:rsidR="00C6502E" w:rsidRPr="00C6502E" w:rsidRDefault="00C6502E">
      <w:pPr>
        <w:rPr>
          <w:rFonts w:ascii="Segoe UI" w:hAnsi="Segoe UI" w:cs="Segoe UI"/>
          <w:b/>
          <w:bCs/>
          <w:sz w:val="20"/>
          <w:szCs w:val="20"/>
        </w:rPr>
      </w:pPr>
      <w:r w:rsidRPr="00C6502E">
        <w:rPr>
          <w:rFonts w:ascii="Segoe UI" w:hAnsi="Segoe UI" w:cs="Segoe UI"/>
          <w:b/>
          <w:bCs/>
          <w:sz w:val="20"/>
          <w:szCs w:val="20"/>
        </w:rPr>
        <w:t>Comment:</w:t>
      </w:r>
    </w:p>
    <w:p w14:paraId="4BF6EB3B" w14:textId="0852945B" w:rsidR="00FF2C1C" w:rsidRPr="00C6502E" w:rsidRDefault="00FF2C1C">
      <w:pPr>
        <w:rPr>
          <w:rFonts w:ascii="Segoe UI" w:hAnsi="Segoe UI" w:cs="Segoe UI"/>
          <w:sz w:val="20"/>
          <w:szCs w:val="20"/>
        </w:rPr>
      </w:pPr>
      <w:r w:rsidRPr="00C6502E">
        <w:rPr>
          <w:rFonts w:ascii="Segoe UI" w:hAnsi="Segoe UI" w:cs="Segoe UI"/>
          <w:sz w:val="20"/>
          <w:szCs w:val="20"/>
        </w:rPr>
        <w:t>The school has both wall-bars and a set of ropes. Staff were</w:t>
      </w:r>
      <w:r w:rsidR="00C6502E" w:rsidRPr="00C6502E">
        <w:rPr>
          <w:rFonts w:ascii="Segoe UI" w:hAnsi="Segoe UI" w:cs="Segoe UI"/>
          <w:sz w:val="20"/>
          <w:szCs w:val="20"/>
        </w:rPr>
        <w:t xml:space="preserve"> concerned that they had been ‘told’ that they could not use ropes but couldn’t remember why or by whom. We looked at their use and a thorough visual / practical test was made before venturing onto them. No reason could be seen for not using. </w:t>
      </w:r>
    </w:p>
    <w:p w14:paraId="294B892A" w14:textId="0F686B1B" w:rsidR="00C6502E" w:rsidRPr="00C6502E" w:rsidRDefault="00C6502E">
      <w:pPr>
        <w:rPr>
          <w:rFonts w:ascii="Segoe UI" w:hAnsi="Segoe UI" w:cs="Segoe UI"/>
          <w:sz w:val="20"/>
          <w:szCs w:val="20"/>
        </w:rPr>
      </w:pPr>
      <w:r w:rsidRPr="00C6502E">
        <w:rPr>
          <w:rFonts w:ascii="Segoe UI" w:hAnsi="Segoe UI" w:cs="Segoe UI"/>
          <w:b/>
          <w:bCs/>
          <w:sz w:val="20"/>
          <w:szCs w:val="20"/>
        </w:rPr>
        <w:t>Agreed action:</w:t>
      </w:r>
      <w:r w:rsidRPr="00C6502E">
        <w:rPr>
          <w:rFonts w:ascii="Segoe UI" w:hAnsi="Segoe UI" w:cs="Segoe UI"/>
          <w:sz w:val="20"/>
          <w:szCs w:val="20"/>
        </w:rPr>
        <w:t xml:space="preserve"> School to check on last safety inspection paperwork (</w:t>
      </w:r>
      <w:r w:rsidR="00480830">
        <w:rPr>
          <w:rFonts w:ascii="Segoe UI" w:hAnsi="Segoe UI" w:cs="Segoe UI"/>
          <w:sz w:val="20"/>
          <w:szCs w:val="20"/>
        </w:rPr>
        <w:t xml:space="preserve">perhaps </w:t>
      </w:r>
      <w:r w:rsidRPr="00C6502E">
        <w:rPr>
          <w:rFonts w:ascii="Segoe UI" w:hAnsi="Segoe UI" w:cs="Segoe UI"/>
          <w:sz w:val="20"/>
          <w:szCs w:val="20"/>
        </w:rPr>
        <w:t>Sportsafe</w:t>
      </w:r>
      <w:r w:rsidR="00480830">
        <w:rPr>
          <w:rFonts w:ascii="Segoe UI" w:hAnsi="Segoe UI" w:cs="Segoe UI"/>
          <w:sz w:val="20"/>
          <w:szCs w:val="20"/>
        </w:rPr>
        <w:t xml:space="preserve"> </w:t>
      </w:r>
      <w:r w:rsidRPr="00C6502E">
        <w:rPr>
          <w:rFonts w:ascii="Segoe UI" w:hAnsi="Segoe UI" w:cs="Segoe UI"/>
          <w:sz w:val="20"/>
          <w:szCs w:val="20"/>
        </w:rPr>
        <w:t>UK) to check that there was nothing listed regarding safety of ropes (plus any other apparatus).</w:t>
      </w:r>
    </w:p>
    <w:p w14:paraId="0C643A5B" w14:textId="0B4D5481" w:rsidR="00C6502E" w:rsidRPr="00C6502E" w:rsidRDefault="00C6502E">
      <w:pPr>
        <w:rPr>
          <w:rFonts w:ascii="Segoe UI" w:hAnsi="Segoe UI" w:cs="Segoe UI"/>
          <w:sz w:val="20"/>
          <w:szCs w:val="20"/>
        </w:rPr>
      </w:pPr>
      <w:r w:rsidRPr="00C6502E">
        <w:rPr>
          <w:rFonts w:ascii="Segoe UI" w:hAnsi="Segoe UI" w:cs="Segoe UI"/>
          <w:sz w:val="20"/>
          <w:szCs w:val="20"/>
        </w:rPr>
        <w:t>There is very little portable apparatus with which to create an</w:t>
      </w:r>
      <w:r w:rsidR="00480830">
        <w:rPr>
          <w:rFonts w:ascii="Segoe UI" w:hAnsi="Segoe UI" w:cs="Segoe UI"/>
          <w:sz w:val="20"/>
          <w:szCs w:val="20"/>
        </w:rPr>
        <w:t xml:space="preserve"> interesting</w:t>
      </w:r>
      <w:r w:rsidRPr="00C6502E">
        <w:rPr>
          <w:rFonts w:ascii="Segoe UI" w:hAnsi="Segoe UI" w:cs="Segoe UI"/>
          <w:sz w:val="20"/>
          <w:szCs w:val="20"/>
        </w:rPr>
        <w:t xml:space="preserve"> and stimulating layout which both engages and challenges the pupils. This means that apparatus work potentially will be based on two pieces – Ropes and </w:t>
      </w:r>
      <w:r w:rsidR="00480830">
        <w:rPr>
          <w:rFonts w:ascii="Segoe UI" w:hAnsi="Segoe UI" w:cs="Segoe UI"/>
          <w:sz w:val="20"/>
          <w:szCs w:val="20"/>
        </w:rPr>
        <w:t>W</w:t>
      </w:r>
      <w:r w:rsidRPr="00C6502E">
        <w:rPr>
          <w:rFonts w:ascii="Segoe UI" w:hAnsi="Segoe UI" w:cs="Segoe UI"/>
          <w:sz w:val="20"/>
          <w:szCs w:val="20"/>
        </w:rPr>
        <w:t>all Bar with a variety of ‘bench activities’ thus limiting progress and achievement. To rectify this, I suggest the following:</w:t>
      </w:r>
    </w:p>
    <w:p w14:paraId="792E0946" w14:textId="09E19019" w:rsidR="00C6502E" w:rsidRPr="00C6502E" w:rsidRDefault="00C6502E">
      <w:pPr>
        <w:rPr>
          <w:rFonts w:ascii="Segoe UI" w:hAnsi="Segoe UI" w:cs="Segoe UI"/>
          <w:b/>
          <w:bCs/>
          <w:sz w:val="20"/>
          <w:szCs w:val="20"/>
        </w:rPr>
      </w:pPr>
      <w:r>
        <w:rPr>
          <w:rFonts w:ascii="Segoe UI" w:hAnsi="Segoe UI" w:cs="Segoe UI"/>
          <w:b/>
          <w:bCs/>
          <w:sz w:val="20"/>
          <w:szCs w:val="20"/>
        </w:rPr>
        <w:t>Nesting</w:t>
      </w:r>
      <w:r w:rsidRPr="00C6502E">
        <w:rPr>
          <w:rFonts w:ascii="Segoe UI" w:hAnsi="Segoe UI" w:cs="Segoe UI"/>
          <w:b/>
          <w:bCs/>
          <w:sz w:val="20"/>
          <w:szCs w:val="20"/>
        </w:rPr>
        <w:t xml:space="preserve"> Trestle Tables.</w:t>
      </w:r>
    </w:p>
    <w:p w14:paraId="29ADFBFA" w14:textId="30AF93E8" w:rsidR="00C6502E" w:rsidRPr="00C6502E" w:rsidRDefault="00C6502E" w:rsidP="00C6502E">
      <w:pPr>
        <w:pStyle w:val="ListParagraph"/>
        <w:numPr>
          <w:ilvl w:val="0"/>
          <w:numId w:val="1"/>
        </w:numPr>
        <w:rPr>
          <w:rFonts w:ascii="Segoe UI" w:hAnsi="Segoe UI" w:cs="Segoe UI"/>
          <w:sz w:val="20"/>
          <w:szCs w:val="20"/>
        </w:rPr>
      </w:pPr>
      <w:r w:rsidRPr="00C6502E">
        <w:rPr>
          <w:noProof/>
        </w:rPr>
        <w:drawing>
          <wp:anchor distT="0" distB="0" distL="114300" distR="114300" simplePos="0" relativeHeight="251658240" behindDoc="1" locked="0" layoutInCell="1" allowOverlap="1" wp14:anchorId="7E0A738A" wp14:editId="3DD0C074">
            <wp:simplePos x="0" y="0"/>
            <wp:positionH relativeFrom="margin">
              <wp:align>right</wp:align>
            </wp:positionH>
            <wp:positionV relativeFrom="paragraph">
              <wp:posOffset>8255</wp:posOffset>
            </wp:positionV>
            <wp:extent cx="2051050" cy="2051050"/>
            <wp:effectExtent l="0" t="0" r="6350" b="6350"/>
            <wp:wrapTight wrapText="bothSides">
              <wp:wrapPolygon edited="0">
                <wp:start x="0" y="0"/>
                <wp:lineTo x="0" y="21466"/>
                <wp:lineTo x="21466" y="21466"/>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pic:spPr>
                </pic:pic>
              </a:graphicData>
            </a:graphic>
            <wp14:sizeRelH relativeFrom="margin">
              <wp14:pctWidth>0</wp14:pctWidth>
            </wp14:sizeRelH>
            <wp14:sizeRelV relativeFrom="margin">
              <wp14:pctHeight>0</wp14:pctHeight>
            </wp14:sizeRelV>
          </wp:anchor>
        </w:drawing>
      </w:r>
      <w:r w:rsidRPr="00C6502E">
        <w:rPr>
          <w:rFonts w:ascii="Segoe UI" w:hAnsi="Segoe UI" w:cs="Segoe UI"/>
          <w:sz w:val="20"/>
          <w:szCs w:val="20"/>
        </w:rPr>
        <w:t>These could be a full set or you could choose to have perhaps two of the higher trestles and not have the very low ones as these are aimed at through primaries. Most companies will sell a set and /</w:t>
      </w:r>
      <w:r w:rsidR="00480830">
        <w:rPr>
          <w:rFonts w:ascii="Segoe UI" w:hAnsi="Segoe UI" w:cs="Segoe UI"/>
          <w:sz w:val="20"/>
          <w:szCs w:val="20"/>
        </w:rPr>
        <w:t xml:space="preserve"> </w:t>
      </w:r>
      <w:r w:rsidRPr="00C6502E">
        <w:rPr>
          <w:rFonts w:ascii="Segoe UI" w:hAnsi="Segoe UI" w:cs="Segoe UI"/>
          <w:sz w:val="20"/>
          <w:szCs w:val="20"/>
        </w:rPr>
        <w:t>or trestles of various heights separately.</w:t>
      </w:r>
    </w:p>
    <w:p w14:paraId="5A31AB5C" w14:textId="13F6BF24" w:rsidR="00C6502E" w:rsidRDefault="00C6502E" w:rsidP="00C6502E">
      <w:pPr>
        <w:pStyle w:val="ListParagraph"/>
        <w:numPr>
          <w:ilvl w:val="0"/>
          <w:numId w:val="1"/>
        </w:numPr>
        <w:rPr>
          <w:rFonts w:ascii="Segoe UI" w:hAnsi="Segoe UI" w:cs="Segoe UI"/>
          <w:sz w:val="20"/>
          <w:szCs w:val="20"/>
        </w:rPr>
      </w:pPr>
      <w:r w:rsidRPr="00C6502E">
        <w:rPr>
          <w:rFonts w:ascii="Segoe UI" w:hAnsi="Segoe UI" w:cs="Segoe UI"/>
          <w:sz w:val="20"/>
          <w:szCs w:val="20"/>
        </w:rPr>
        <w:t>These will allow you to add linking apparatus as well as create addition</w:t>
      </w:r>
      <w:r w:rsidR="00480830">
        <w:rPr>
          <w:rFonts w:ascii="Segoe UI" w:hAnsi="Segoe UI" w:cs="Segoe UI"/>
          <w:sz w:val="20"/>
          <w:szCs w:val="20"/>
        </w:rPr>
        <w:t>al</w:t>
      </w:r>
      <w:r w:rsidRPr="00C6502E">
        <w:rPr>
          <w:rFonts w:ascii="Segoe UI" w:hAnsi="Segoe UI" w:cs="Segoe UI"/>
          <w:sz w:val="20"/>
          <w:szCs w:val="20"/>
        </w:rPr>
        <w:t xml:space="preserve"> apparatus for pupils to use to climb, balance, jump, turn etc. from creating a greater variety of ‘platforms’ from which to progress and challenge their work.</w:t>
      </w:r>
    </w:p>
    <w:p w14:paraId="21BE4DB0" w14:textId="2449A536" w:rsidR="00FE5D16" w:rsidRDefault="00FE5D16" w:rsidP="00FE5D16">
      <w:pPr>
        <w:rPr>
          <w:rFonts w:ascii="Segoe UI" w:hAnsi="Segoe UI" w:cs="Segoe UI"/>
          <w:sz w:val="20"/>
          <w:szCs w:val="20"/>
        </w:rPr>
      </w:pPr>
    </w:p>
    <w:p w14:paraId="3853BD11" w14:textId="7F8914B5" w:rsidR="00FE5D16" w:rsidRDefault="00FE5D16" w:rsidP="00FE5D16">
      <w:pPr>
        <w:rPr>
          <w:rFonts w:ascii="Segoe UI" w:hAnsi="Segoe UI" w:cs="Segoe UI"/>
          <w:sz w:val="20"/>
          <w:szCs w:val="20"/>
        </w:rPr>
      </w:pPr>
    </w:p>
    <w:p w14:paraId="48EC544C" w14:textId="7631DC6A" w:rsidR="00FE5D16" w:rsidRPr="00FE5D16" w:rsidRDefault="00FE5D16" w:rsidP="00FE5D16">
      <w:pPr>
        <w:rPr>
          <w:rFonts w:ascii="Segoe UI" w:hAnsi="Segoe UI" w:cs="Segoe UI"/>
          <w:b/>
          <w:bCs/>
        </w:rPr>
      </w:pPr>
      <w:r w:rsidRPr="00FE5D16">
        <w:rPr>
          <w:b/>
          <w:bCs/>
          <w:noProof/>
          <w:sz w:val="24"/>
          <w:szCs w:val="24"/>
        </w:rPr>
        <w:lastRenderedPageBreak/>
        <w:drawing>
          <wp:anchor distT="0" distB="0" distL="114300" distR="114300" simplePos="0" relativeHeight="251659264" behindDoc="1" locked="0" layoutInCell="1" allowOverlap="1" wp14:anchorId="40FEA3EA" wp14:editId="22AA649D">
            <wp:simplePos x="0" y="0"/>
            <wp:positionH relativeFrom="column">
              <wp:posOffset>3863340</wp:posOffset>
            </wp:positionH>
            <wp:positionV relativeFrom="paragraph">
              <wp:posOffset>7620</wp:posOffset>
            </wp:positionV>
            <wp:extent cx="1898650" cy="1898650"/>
            <wp:effectExtent l="0" t="0" r="6350" b="6350"/>
            <wp:wrapTight wrapText="bothSides">
              <wp:wrapPolygon edited="0">
                <wp:start x="0" y="0"/>
                <wp:lineTo x="0" y="21456"/>
                <wp:lineTo x="21456" y="21456"/>
                <wp:lineTo x="21456" y="0"/>
                <wp:lineTo x="0" y="0"/>
              </wp:wrapPolygon>
            </wp:wrapTight>
            <wp:docPr id="5" name="Picture 5" descr="Continental Single Linking Pole - Gymnastics Trestles and Agility Equipment  - Gymnastics - Sports and Games - Education | Consortium - The Education  Supplie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ental Single Linking Pole - Gymnastics Trestles and Agility Equipment  - Gymnastics - Sports and Games - Education | Consortium - The Education  Supplies Peo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D16">
        <w:rPr>
          <w:rFonts w:ascii="Segoe UI" w:hAnsi="Segoe UI" w:cs="Segoe UI"/>
          <w:b/>
          <w:bCs/>
        </w:rPr>
        <w:t>Linking Pole:</w:t>
      </w:r>
    </w:p>
    <w:p w14:paraId="2C4ABE95" w14:textId="7643984D" w:rsidR="00FE5D16" w:rsidRDefault="00FE5D16" w:rsidP="00FE5D16">
      <w:r>
        <w:rPr>
          <w:rFonts w:ascii="Segoe UI" w:hAnsi="Segoe UI" w:cs="Segoe UI"/>
          <w:sz w:val="20"/>
          <w:szCs w:val="20"/>
        </w:rPr>
        <w:t>This will allow a pole to be fixed between the Wall-Bar pull out section and the grey ladder fixing on the wall. This allows pupils to experience rotation around the pole (forward and backward) in a safe way and add additional movement opportunities. The bar/pole can also be fixed to the Trestles if required.</w:t>
      </w:r>
      <w:r w:rsidRPr="00FE5D16">
        <w:t xml:space="preserve"> </w:t>
      </w:r>
    </w:p>
    <w:p w14:paraId="7834413E" w14:textId="62D13B9C" w:rsidR="00FE5D16" w:rsidRPr="00FE5D16" w:rsidRDefault="00FE5D16" w:rsidP="00FE5D16">
      <w:pPr>
        <w:rPr>
          <w:rFonts w:ascii="Segoe UI" w:hAnsi="Segoe UI" w:cs="Segoe UI"/>
          <w:sz w:val="20"/>
          <w:szCs w:val="20"/>
        </w:rPr>
      </w:pPr>
      <w:r>
        <w:rPr>
          <w:noProof/>
        </w:rPr>
        <w:drawing>
          <wp:anchor distT="0" distB="0" distL="114300" distR="114300" simplePos="0" relativeHeight="251660288" behindDoc="1" locked="0" layoutInCell="1" allowOverlap="1" wp14:anchorId="0DD11A2A" wp14:editId="70FD1BBC">
            <wp:simplePos x="0" y="0"/>
            <wp:positionH relativeFrom="column">
              <wp:posOffset>4549140</wp:posOffset>
            </wp:positionH>
            <wp:positionV relativeFrom="paragraph">
              <wp:posOffset>368935</wp:posOffset>
            </wp:positionV>
            <wp:extent cx="1647825" cy="1644015"/>
            <wp:effectExtent l="0" t="0" r="9525" b="0"/>
            <wp:wrapTight wrapText="bothSides">
              <wp:wrapPolygon edited="0">
                <wp:start x="0" y="0"/>
                <wp:lineTo x="0" y="21275"/>
                <wp:lineTo x="21475" y="21275"/>
                <wp:lineTo x="21475" y="0"/>
                <wp:lineTo x="0" y="0"/>
              </wp:wrapPolygon>
            </wp:wrapTight>
            <wp:docPr id="6" name="Picture 6" descr="PE Linking Equipment Wall Storage Bracket | Fitnes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 Linking Equipment Wall Storage Bracket | Fitness Spor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D16">
        <w:rPr>
          <w:rFonts w:ascii="Segoe UI" w:hAnsi="Segoe UI" w:cs="Segoe UI"/>
          <w:sz w:val="20"/>
          <w:szCs w:val="20"/>
        </w:rPr>
        <w:t>Make sure that the Pole is compatible with Wall-bars by discussing this with the safety inspection company – we believe this to be Sportsafe UK. They may well be able to supply too. Will be a little more expensive this way but not much and you will get the correct one.</w:t>
      </w:r>
    </w:p>
    <w:p w14:paraId="4CDD6FEC" w14:textId="4863C71B" w:rsidR="00FE5D16" w:rsidRDefault="00FE5D16" w:rsidP="00FE5D16">
      <w:r w:rsidRPr="00FE5D16">
        <w:rPr>
          <w:rFonts w:ascii="Segoe UI" w:hAnsi="Segoe UI" w:cs="Segoe UI"/>
          <w:b/>
          <w:bCs/>
          <w:sz w:val="20"/>
          <w:szCs w:val="20"/>
        </w:rPr>
        <w:t>Suggestion:</w:t>
      </w:r>
      <w:r w:rsidRPr="00FE5D16">
        <w:rPr>
          <w:rFonts w:ascii="Segoe UI" w:hAnsi="Segoe UI" w:cs="Segoe UI"/>
          <w:sz w:val="20"/>
          <w:szCs w:val="20"/>
        </w:rPr>
        <w:t xml:space="preserve"> Ask them for the Wall Hooks so that the linking pole and ladder that you already have can be better and more safely stored via hooks on the wall underneath the display boards as you enter the hall.</w:t>
      </w:r>
      <w:r w:rsidRPr="00FE5D16">
        <w:t xml:space="preserve"> </w:t>
      </w:r>
    </w:p>
    <w:p w14:paraId="76570751" w14:textId="7A22D627" w:rsidR="00FE5D16" w:rsidRDefault="00FE5D16" w:rsidP="00FE5D16"/>
    <w:p w14:paraId="0E68F14F" w14:textId="03BD5C45" w:rsidR="00FE5D16" w:rsidRPr="007977AE" w:rsidRDefault="00FE5D16" w:rsidP="00FE5D16">
      <w:pPr>
        <w:rPr>
          <w:rFonts w:ascii="Segoe UI Semibold" w:hAnsi="Segoe UI Semibold" w:cs="Segoe UI Semibold"/>
        </w:rPr>
      </w:pPr>
      <w:r w:rsidRPr="007977AE">
        <w:rPr>
          <w:rFonts w:ascii="Segoe UI Semibold" w:hAnsi="Segoe UI Semibold" w:cs="Segoe UI Semibold"/>
        </w:rPr>
        <w:t>Balance Beam:</w:t>
      </w:r>
    </w:p>
    <w:p w14:paraId="1630B7F8" w14:textId="2ABD39D8" w:rsidR="007977AE" w:rsidRDefault="007977AE" w:rsidP="00FE5D16">
      <w:pPr>
        <w:rPr>
          <w:rFonts w:ascii="Segoe UI" w:hAnsi="Segoe UI" w:cs="Segoe UI"/>
          <w:sz w:val="20"/>
          <w:szCs w:val="20"/>
        </w:rPr>
      </w:pPr>
      <w:r>
        <w:rPr>
          <w:noProof/>
        </w:rPr>
        <w:drawing>
          <wp:anchor distT="0" distB="0" distL="114300" distR="114300" simplePos="0" relativeHeight="251661312" behindDoc="1" locked="0" layoutInCell="1" allowOverlap="1" wp14:anchorId="6205A873" wp14:editId="20B2711C">
            <wp:simplePos x="0" y="0"/>
            <wp:positionH relativeFrom="margin">
              <wp:align>left</wp:align>
            </wp:positionH>
            <wp:positionV relativeFrom="paragraph">
              <wp:posOffset>9525</wp:posOffset>
            </wp:positionV>
            <wp:extent cx="1394460" cy="1394460"/>
            <wp:effectExtent l="0" t="0" r="0" b="0"/>
            <wp:wrapTight wrapText="bothSides">
              <wp:wrapPolygon edited="0">
                <wp:start x="0" y="0"/>
                <wp:lineTo x="0" y="21246"/>
                <wp:lineTo x="21246" y="21246"/>
                <wp:lineTo x="21246" y="0"/>
                <wp:lineTo x="0" y="0"/>
              </wp:wrapPolygon>
            </wp:wrapTight>
            <wp:docPr id="7" name="Picture 7" descr="ACTIVSOFT SEGMENTED BEAM - bishopspor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SOFT SEGMENTED BEAM - bishopsport.co.u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D16" w:rsidRPr="007977AE">
        <w:rPr>
          <w:rFonts w:ascii="Segoe UI" w:hAnsi="Segoe UI" w:cs="Segoe UI"/>
          <w:sz w:val="20"/>
          <w:szCs w:val="20"/>
        </w:rPr>
        <w:t>To save having to use benches the new soft, foam balance beams offer a really good alternative which is safe to use, easily moved and stored. These would allow pupils to develop their balance which we know from research can be linked to academic progress too.</w:t>
      </w:r>
      <w:r w:rsidRPr="007977AE">
        <w:rPr>
          <w:rFonts w:ascii="Segoe UI" w:hAnsi="Segoe UI" w:cs="Segoe UI"/>
          <w:sz w:val="20"/>
          <w:szCs w:val="20"/>
        </w:rPr>
        <w:t xml:space="preserve"> They are not expensive and can also be used in a Gymnastic Club should one be set up.</w:t>
      </w:r>
      <w:r w:rsidRPr="007977AE">
        <w:t xml:space="preserve"> </w:t>
      </w:r>
      <w:r w:rsidR="00480830" w:rsidRPr="00480830">
        <w:rPr>
          <w:rFonts w:ascii="Segoe UI" w:hAnsi="Segoe UI" w:cs="Segoe UI"/>
          <w:sz w:val="20"/>
          <w:szCs w:val="20"/>
        </w:rPr>
        <w:t>They can also form an effective linking apparatus to promote travel around the hall and link between pieces of apparatus.</w:t>
      </w:r>
      <w:r w:rsidR="00480830">
        <w:rPr>
          <w:rFonts w:ascii="Segoe UI" w:hAnsi="Segoe UI" w:cs="Segoe UI"/>
          <w:sz w:val="20"/>
          <w:szCs w:val="20"/>
        </w:rPr>
        <w:t xml:space="preserve"> They are s</w:t>
      </w:r>
      <w:r w:rsidRPr="007977AE">
        <w:rPr>
          <w:rFonts w:ascii="Segoe UI" w:hAnsi="Segoe UI" w:cs="Segoe UI"/>
          <w:sz w:val="20"/>
          <w:szCs w:val="20"/>
        </w:rPr>
        <w:t>uitable for all ages across the Junior School</w:t>
      </w:r>
      <w:r w:rsidR="00480830">
        <w:rPr>
          <w:rFonts w:ascii="Segoe UI" w:hAnsi="Segoe UI" w:cs="Segoe UI"/>
          <w:sz w:val="20"/>
          <w:szCs w:val="20"/>
        </w:rPr>
        <w:t xml:space="preserve"> age range</w:t>
      </w:r>
      <w:r w:rsidRPr="007977AE">
        <w:rPr>
          <w:rFonts w:ascii="Segoe UI" w:hAnsi="Segoe UI" w:cs="Segoe UI"/>
          <w:sz w:val="20"/>
          <w:szCs w:val="20"/>
        </w:rPr>
        <w:t>.</w:t>
      </w:r>
    </w:p>
    <w:p w14:paraId="71E434DE" w14:textId="42474D3F" w:rsidR="007977AE" w:rsidRPr="007977AE" w:rsidRDefault="007977AE" w:rsidP="00FE5D16">
      <w:pPr>
        <w:rPr>
          <w:rFonts w:ascii="Segoe UI Semibold" w:hAnsi="Segoe UI Semibold" w:cs="Segoe UI Semibold"/>
          <w:b/>
          <w:bCs/>
        </w:rPr>
      </w:pPr>
      <w:r w:rsidRPr="007977AE">
        <w:rPr>
          <w:rFonts w:ascii="Segoe UI Semibold" w:hAnsi="Segoe UI Semibold" w:cs="Segoe UI Semibold"/>
          <w:b/>
          <w:bCs/>
        </w:rPr>
        <w:t>Mats:</w:t>
      </w:r>
    </w:p>
    <w:p w14:paraId="446B4466" w14:textId="35A964D9" w:rsidR="007977AE" w:rsidRDefault="007977AE" w:rsidP="00FE5D16">
      <w:pPr>
        <w:rPr>
          <w:rFonts w:ascii="Segoe UI" w:hAnsi="Segoe UI" w:cs="Segoe UI"/>
          <w:sz w:val="20"/>
          <w:szCs w:val="20"/>
        </w:rPr>
      </w:pPr>
      <w:r>
        <w:rPr>
          <w:rFonts w:ascii="Segoe UI" w:hAnsi="Segoe UI" w:cs="Segoe UI"/>
          <w:sz w:val="20"/>
          <w:szCs w:val="20"/>
        </w:rPr>
        <w:t>There is nothing wrong with the Mats that the school has but they are the Infant size, lighter mats at 3’ x 4’. I would recommend purchasing an additional class set (15</w:t>
      </w:r>
      <w:r w:rsidR="00480830">
        <w:rPr>
          <w:rFonts w:ascii="Segoe UI" w:hAnsi="Segoe UI" w:cs="Segoe UI"/>
          <w:sz w:val="20"/>
          <w:szCs w:val="20"/>
        </w:rPr>
        <w:t xml:space="preserve"> – 30 pupils, 2 per mat</w:t>
      </w:r>
      <w:r>
        <w:rPr>
          <w:rFonts w:ascii="Segoe UI" w:hAnsi="Segoe UI" w:cs="Segoe UI"/>
          <w:sz w:val="20"/>
          <w:szCs w:val="20"/>
        </w:rPr>
        <w:t>) of the larger mats to allow full movement of pupils in safety over the surface. Staff commented also that pupils often roll-off the small mats and with the size of Key Stage 2 pupils I would recommend the 6’ x 4’ Mats</w:t>
      </w:r>
    </w:p>
    <w:p w14:paraId="1861DAAE" w14:textId="106B6BB6" w:rsidR="007977AE" w:rsidRPr="007977AE" w:rsidRDefault="007977AE" w:rsidP="00FE5D16">
      <w:pPr>
        <w:rPr>
          <w:rFonts w:ascii="Segoe UI Semibold" w:hAnsi="Segoe UI Semibold" w:cs="Segoe UI Semibold"/>
          <w:b/>
          <w:bCs/>
        </w:rPr>
      </w:pPr>
      <w:r>
        <w:rPr>
          <w:rFonts w:ascii="Segoe UI" w:hAnsi="Segoe UI" w:cs="Segoe UI"/>
          <w:noProof/>
          <w:sz w:val="20"/>
          <w:szCs w:val="20"/>
        </w:rPr>
        <w:drawing>
          <wp:anchor distT="0" distB="0" distL="114300" distR="114300" simplePos="0" relativeHeight="251662336" behindDoc="1" locked="0" layoutInCell="1" allowOverlap="1" wp14:anchorId="45A9C72A" wp14:editId="4985EAA8">
            <wp:simplePos x="0" y="0"/>
            <wp:positionH relativeFrom="column">
              <wp:posOffset>3962400</wp:posOffset>
            </wp:positionH>
            <wp:positionV relativeFrom="paragraph">
              <wp:posOffset>198755</wp:posOffset>
            </wp:positionV>
            <wp:extent cx="2141220" cy="2141220"/>
            <wp:effectExtent l="0" t="0" r="0" b="0"/>
            <wp:wrapTight wrapText="bothSides">
              <wp:wrapPolygon edited="0">
                <wp:start x="0" y="0"/>
                <wp:lineTo x="0" y="21331"/>
                <wp:lineTo x="21331" y="21331"/>
                <wp:lineTo x="213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r w:rsidRPr="007977AE">
        <w:rPr>
          <w:rFonts w:ascii="Segoe UI Semibold" w:hAnsi="Segoe UI Semibold" w:cs="Segoe UI Semibold"/>
          <w:b/>
          <w:bCs/>
        </w:rPr>
        <w:t>Mat Trolley:</w:t>
      </w:r>
    </w:p>
    <w:p w14:paraId="35E8F2F6" w14:textId="745E124D" w:rsidR="007977AE" w:rsidRDefault="007977AE" w:rsidP="00FE5D16">
      <w:pPr>
        <w:rPr>
          <w:rFonts w:ascii="Segoe UI" w:hAnsi="Segoe UI" w:cs="Segoe UI"/>
          <w:sz w:val="20"/>
          <w:szCs w:val="20"/>
        </w:rPr>
      </w:pPr>
      <w:r>
        <w:rPr>
          <w:rFonts w:ascii="Segoe UI" w:hAnsi="Segoe UI" w:cs="Segoe UI"/>
          <w:sz w:val="20"/>
          <w:szCs w:val="20"/>
        </w:rPr>
        <w:t>I have not seen one of these trolleys for a long time. They are functional but have to be used correctly to avoid potential injury to both staff and pupils alike. Any vertical mat trolley also necessitates that the teacher has to help the pupils to put the mats back, forcing the teacher into a space and task that can reduce their effective ability to supervise and monitor the rest of the class.</w:t>
      </w:r>
    </w:p>
    <w:p w14:paraId="3A086368" w14:textId="702C2BFC" w:rsidR="007977AE" w:rsidRPr="007977AE" w:rsidRDefault="007977AE" w:rsidP="00FE5D16">
      <w:pPr>
        <w:rPr>
          <w:rFonts w:ascii="Segoe UI" w:hAnsi="Segoe UI" w:cs="Segoe UI"/>
          <w:sz w:val="14"/>
          <w:szCs w:val="14"/>
        </w:rPr>
      </w:pPr>
      <w:r>
        <w:rPr>
          <w:rFonts w:ascii="Segoe UI" w:hAnsi="Segoe UI" w:cs="Segoe UI"/>
          <w:sz w:val="20"/>
          <w:szCs w:val="20"/>
        </w:rPr>
        <w:t>I therefore recommend a Flat-bed Mat Trolley to allow pupils to simply walk over and lower the mats in place therefore negating the teacher needing to assist. They also reduce the mat bending as they are flat rather than standing on their edge.</w:t>
      </w:r>
      <w:r w:rsidRPr="007977AE">
        <w:rPr>
          <w:rFonts w:ascii="Segoe UI" w:hAnsi="Segoe UI" w:cs="Segoe UI"/>
          <w:sz w:val="20"/>
          <w:szCs w:val="20"/>
        </w:rPr>
        <w:t xml:space="preserve"> </w:t>
      </w:r>
    </w:p>
    <w:sectPr w:rsidR="007977AE" w:rsidRPr="007977AE">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E3EED" w14:textId="77777777" w:rsidR="00CE2454" w:rsidRDefault="00CE2454" w:rsidP="000C606F">
      <w:pPr>
        <w:spacing w:after="0" w:line="240" w:lineRule="auto"/>
      </w:pPr>
      <w:r>
        <w:separator/>
      </w:r>
    </w:p>
  </w:endnote>
  <w:endnote w:type="continuationSeparator" w:id="0">
    <w:p w14:paraId="2C9CB0CD" w14:textId="77777777" w:rsidR="00CE2454" w:rsidRDefault="00CE2454" w:rsidP="000C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C9BF" w14:textId="77777777" w:rsidR="00110F5D" w:rsidRDefault="00110F5D" w:rsidP="00110F5D">
    <w:pPr>
      <w:pStyle w:val="Footer"/>
      <w:rPr>
        <w:b/>
        <w:bCs/>
        <w:color w:val="CC3399"/>
        <w:sz w:val="20"/>
        <w:szCs w:val="20"/>
      </w:rPr>
    </w:pPr>
    <w:r w:rsidRPr="009441F8">
      <w:rPr>
        <w:b/>
        <w:bCs/>
        <w:noProof/>
        <w:color w:val="CC3399"/>
        <w:sz w:val="20"/>
        <w:szCs w:val="20"/>
      </w:rPr>
      <w:drawing>
        <wp:anchor distT="0" distB="0" distL="114300" distR="114300" simplePos="0" relativeHeight="251664384" behindDoc="0" locked="0" layoutInCell="1" allowOverlap="1" wp14:anchorId="559D551A" wp14:editId="0FD699EB">
          <wp:simplePos x="0" y="0"/>
          <wp:positionH relativeFrom="column">
            <wp:posOffset>-360680</wp:posOffset>
          </wp:positionH>
          <wp:positionV relativeFrom="paragraph">
            <wp:posOffset>-52070</wp:posOffset>
          </wp:positionV>
          <wp:extent cx="1203960" cy="40094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0942"/>
                  </a:xfrm>
                  <a:prstGeom prst="rect">
                    <a:avLst/>
                  </a:prstGeom>
                  <a:noFill/>
                  <a:ln>
                    <a:noFill/>
                  </a:ln>
                </pic:spPr>
              </pic:pic>
            </a:graphicData>
          </a:graphic>
        </wp:anchor>
      </w:drawing>
    </w:r>
    <w:r>
      <w:rPr>
        <w:b/>
        <w:bCs/>
        <w:noProof/>
        <w:color w:val="CC3399"/>
        <w:sz w:val="20"/>
        <w:szCs w:val="20"/>
      </w:rPr>
      <mc:AlternateContent>
        <mc:Choice Requires="wps">
          <w:drawing>
            <wp:anchor distT="0" distB="0" distL="114300" distR="114300" simplePos="0" relativeHeight="251663360" behindDoc="0" locked="0" layoutInCell="1" allowOverlap="1" wp14:anchorId="36DB8D2F" wp14:editId="1FC4227C">
              <wp:simplePos x="0" y="0"/>
              <wp:positionH relativeFrom="column">
                <wp:posOffset>929640</wp:posOffset>
              </wp:positionH>
              <wp:positionV relativeFrom="paragraph">
                <wp:posOffset>-11430</wp:posOffset>
              </wp:positionV>
              <wp:extent cx="0" cy="297180"/>
              <wp:effectExtent l="19050" t="0" r="19050" b="26670"/>
              <wp:wrapNone/>
              <wp:docPr id="2" name="Straight Connector 2"/>
              <wp:cNvGraphicFramePr/>
              <a:graphic xmlns:a="http://schemas.openxmlformats.org/drawingml/2006/main">
                <a:graphicData uri="http://schemas.microsoft.com/office/word/2010/wordprocessingShape">
                  <wps:wsp>
                    <wps:cNvCnPr/>
                    <wps:spPr>
                      <a:xfrm>
                        <a:off x="0" y="0"/>
                        <a:ext cx="0" cy="297180"/>
                      </a:xfrm>
                      <a:prstGeom prst="line">
                        <a:avLst/>
                      </a:prstGeom>
                      <a:ln w="38100">
                        <a:solidFill>
                          <a:srgbClr val="C44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13B88"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3.2pt,-.9pt" to="7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" strokecolor="#c44033" strokeweight="3pt">
              <v:stroke joinstyle="miter"/>
            </v:line>
          </w:pict>
        </mc:Fallback>
      </mc:AlternateContent>
    </w:r>
    <w:r>
      <w:rPr>
        <w:b/>
        <w:bCs/>
        <w:color w:val="CC3399"/>
        <w:sz w:val="20"/>
        <w:szCs w:val="20"/>
      </w:rPr>
      <w:t xml:space="preserve">                                     </w:t>
    </w:r>
    <w:r w:rsidRPr="009441F8">
      <w:rPr>
        <w:b/>
        <w:bCs/>
        <w:color w:val="C44033"/>
        <w:sz w:val="20"/>
        <w:szCs w:val="20"/>
      </w:rPr>
      <w:t xml:space="preserve">National Qualifications / CPD / Bespoke Training &amp; INSET / Resources / Consultancy    </w:t>
    </w:r>
  </w:p>
  <w:p w14:paraId="2214E3B3" w14:textId="156DBD8B" w:rsidR="000C606F" w:rsidRPr="00110F5D" w:rsidRDefault="00110F5D" w:rsidP="00110F5D">
    <w:pPr>
      <w:pStyle w:val="Footer"/>
      <w:rPr>
        <w:b/>
        <w:bCs/>
        <w:color w:val="323132"/>
        <w:sz w:val="20"/>
        <w:szCs w:val="20"/>
      </w:rPr>
    </w:pPr>
    <w:r>
      <w:rPr>
        <w:b/>
        <w:bCs/>
        <w:color w:val="CC3399"/>
        <w:sz w:val="20"/>
        <w:szCs w:val="20"/>
      </w:rPr>
      <w:t xml:space="preserve">                                     </w:t>
    </w:r>
    <w:r w:rsidRPr="009441F8">
      <w:rPr>
        <w:b/>
        <w:bCs/>
        <w:color w:val="323132"/>
        <w:sz w:val="20"/>
        <w:szCs w:val="20"/>
      </w:rPr>
      <w:t>www.visioned.org.uk | T: 01508 491628 | M:07447057792 E: enquiries@visioned.org.uk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8BDBA" w14:textId="77777777" w:rsidR="00CE2454" w:rsidRDefault="00CE2454" w:rsidP="000C606F">
      <w:pPr>
        <w:spacing w:after="0" w:line="240" w:lineRule="auto"/>
      </w:pPr>
      <w:r>
        <w:separator/>
      </w:r>
    </w:p>
  </w:footnote>
  <w:footnote w:type="continuationSeparator" w:id="0">
    <w:p w14:paraId="0DA0673B" w14:textId="77777777" w:rsidR="00CE2454" w:rsidRDefault="00CE2454" w:rsidP="000C6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A46B" w14:textId="4D1D81CF" w:rsidR="000C606F" w:rsidRPr="00110F5D" w:rsidRDefault="00110F5D" w:rsidP="00110F5D">
    <w:pPr>
      <w:pStyle w:val="Header"/>
      <w:jc w:val="right"/>
      <w:rPr>
        <w:rFonts w:ascii="Segoe UI Black" w:hAnsi="Segoe UI Black"/>
        <w:color w:val="C44033"/>
        <w:sz w:val="24"/>
        <w:szCs w:val="24"/>
      </w:rPr>
    </w:pPr>
    <w:r w:rsidRPr="00110F5D">
      <w:rPr>
        <w:rFonts w:ascii="Segoe UI Black" w:hAnsi="Segoe UI Black"/>
        <w:noProof/>
        <w:color w:val="C44033"/>
        <w:sz w:val="24"/>
        <w:szCs w:val="24"/>
      </w:rPr>
      <w:drawing>
        <wp:anchor distT="0" distB="0" distL="114300" distR="114300" simplePos="0" relativeHeight="251661312" behindDoc="0" locked="0" layoutInCell="1" allowOverlap="1" wp14:anchorId="0009B6B9" wp14:editId="2CD98A99">
          <wp:simplePos x="0" y="0"/>
          <wp:positionH relativeFrom="column">
            <wp:posOffset>-401320</wp:posOffset>
          </wp:positionH>
          <wp:positionV relativeFrom="paragraph">
            <wp:posOffset>-327660</wp:posOffset>
          </wp:positionV>
          <wp:extent cx="2174240" cy="7247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174240" cy="724747"/>
                  </a:xfrm>
                  <a:prstGeom prst="rect">
                    <a:avLst/>
                  </a:prstGeom>
                </pic:spPr>
              </pic:pic>
            </a:graphicData>
          </a:graphic>
          <wp14:sizeRelH relativeFrom="margin">
            <wp14:pctWidth>0</wp14:pctWidth>
          </wp14:sizeRelH>
          <wp14:sizeRelV relativeFrom="margin">
            <wp14:pctHeight>0</wp14:pctHeight>
          </wp14:sizeRelV>
        </wp:anchor>
      </w:drawing>
    </w:r>
    <w:r w:rsidR="00FF2C1C" w:rsidRPr="00110F5D">
      <w:rPr>
        <w:rFonts w:ascii="Segoe UI Black" w:hAnsi="Segoe UI Black"/>
        <w:color w:val="C44033"/>
        <w:sz w:val="24"/>
        <w:szCs w:val="24"/>
      </w:rPr>
      <w:t>Gymnastic CPD – Suggestion &amp; 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73C72"/>
    <w:multiLevelType w:val="hybridMultilevel"/>
    <w:tmpl w:val="61BAA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06F"/>
    <w:rsid w:val="000C606F"/>
    <w:rsid w:val="00110F5D"/>
    <w:rsid w:val="001A0094"/>
    <w:rsid w:val="00480830"/>
    <w:rsid w:val="004B382F"/>
    <w:rsid w:val="00556AC6"/>
    <w:rsid w:val="00723149"/>
    <w:rsid w:val="00785F53"/>
    <w:rsid w:val="007977AE"/>
    <w:rsid w:val="00972679"/>
    <w:rsid w:val="00C6502E"/>
    <w:rsid w:val="00CE2454"/>
    <w:rsid w:val="00FE5D16"/>
    <w:rsid w:val="00FF2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4901C"/>
  <w15:chartTrackingRefBased/>
  <w15:docId w15:val="{7211117C-2099-4776-AD51-683779F6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06F"/>
  </w:style>
  <w:style w:type="paragraph" w:styleId="Footer">
    <w:name w:val="footer"/>
    <w:basedOn w:val="Normal"/>
    <w:link w:val="FooterChar"/>
    <w:uiPriority w:val="99"/>
    <w:unhideWhenUsed/>
    <w:rsid w:val="000C6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06F"/>
  </w:style>
  <w:style w:type="paragraph" w:styleId="ListParagraph">
    <w:name w:val="List Paragraph"/>
    <w:basedOn w:val="Normal"/>
    <w:uiPriority w:val="34"/>
    <w:qFormat/>
    <w:rsid w:val="00C650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51199">
      <w:bodyDiv w:val="1"/>
      <w:marLeft w:val="0"/>
      <w:marRight w:val="0"/>
      <w:marTop w:val="0"/>
      <w:marBottom w:val="0"/>
      <w:divBdr>
        <w:top w:val="none" w:sz="0" w:space="0" w:color="auto"/>
        <w:left w:val="none" w:sz="0" w:space="0" w:color="auto"/>
        <w:bottom w:val="none" w:sz="0" w:space="0" w:color="auto"/>
        <w:right w:val="none" w:sz="0" w:space="0" w:color="auto"/>
      </w:divBdr>
    </w:div>
    <w:div w:id="1308172751">
      <w:bodyDiv w:val="1"/>
      <w:marLeft w:val="0"/>
      <w:marRight w:val="0"/>
      <w:marTop w:val="0"/>
      <w:marBottom w:val="0"/>
      <w:divBdr>
        <w:top w:val="none" w:sz="0" w:space="0" w:color="auto"/>
        <w:left w:val="none" w:sz="0" w:space="0" w:color="auto"/>
        <w:bottom w:val="none" w:sz="0" w:space="0" w:color="auto"/>
        <w:right w:val="none" w:sz="0" w:space="0" w:color="auto"/>
      </w:divBdr>
    </w:div>
    <w:div w:id="16386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Radmore</dc:creator>
  <cp:keywords/>
  <dc:description/>
  <cp:lastModifiedBy>martinradmore@visioned.org.uk</cp:lastModifiedBy>
  <cp:revision>2</cp:revision>
  <dcterms:created xsi:type="dcterms:W3CDTF">2022-01-01T16:23:00Z</dcterms:created>
  <dcterms:modified xsi:type="dcterms:W3CDTF">2022-01-01T16:23:00Z</dcterms:modified>
</cp:coreProperties>
</file>