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7CCA" w14:textId="0037B42C" w:rsidR="007831E9" w:rsidRPr="007831E9" w:rsidRDefault="007831E9">
      <w:pPr>
        <w:rPr>
          <w:rFonts w:ascii="Segoe UI" w:hAnsi="Segoe UI" w:cs="Segoe UI"/>
          <w:color w:val="000000" w:themeColor="text1"/>
        </w:rPr>
      </w:pPr>
      <w:r w:rsidRPr="007831E9">
        <w:rPr>
          <w:rFonts w:ascii="Segoe UI" w:hAnsi="Segoe UI" w:cs="Segoe UI"/>
          <w:color w:val="000000" w:themeColor="text1"/>
        </w:rPr>
        <w:t>This simple assessment document sets out to allow teachers to focus on the lesson objectives and see the sequence in which the scheme of work progresses pupils</w:t>
      </w:r>
      <w:r>
        <w:rPr>
          <w:rFonts w:ascii="Segoe UI" w:hAnsi="Segoe UI" w:cs="Segoe UI"/>
          <w:color w:val="000000" w:themeColor="text1"/>
        </w:rPr>
        <w:t>’ planned learning - their</w:t>
      </w:r>
      <w:r w:rsidRPr="007831E9">
        <w:rPr>
          <w:rFonts w:ascii="Segoe UI" w:hAnsi="Segoe UI" w:cs="Segoe UI"/>
          <w:color w:val="000000" w:themeColor="text1"/>
        </w:rPr>
        <w:t xml:space="preserve"> knowledge, skills and understanding. By using the ‘Emerging’ column staff can evaluate who is still working towards these objectives whilst also recording those who are going beyond the simple achievement of these objectives and need challenging and extending.</w:t>
      </w:r>
    </w:p>
    <w:p w14:paraId="6A7FEC4A" w14:textId="5134273E" w:rsidR="00707A01" w:rsidRPr="00B90A5D" w:rsidRDefault="00707A01">
      <w:pPr>
        <w:rPr>
          <w:rFonts w:ascii="Segoe UI" w:hAnsi="Segoe UI" w:cs="Segoe UI"/>
          <w:b/>
          <w:bCs/>
          <w:color w:val="660066"/>
          <w:sz w:val="20"/>
          <w:szCs w:val="20"/>
        </w:rPr>
      </w:pPr>
      <w:r w:rsidRPr="00DD39B4">
        <w:rPr>
          <w:rFonts w:ascii="Segoe UI Black" w:hAnsi="Segoe UI Black"/>
          <w:b/>
          <w:bCs/>
          <w:color w:val="C44033"/>
          <w:sz w:val="28"/>
          <w:szCs w:val="28"/>
        </w:rPr>
        <w:t xml:space="preserve">Year </w:t>
      </w:r>
      <w:r w:rsidR="00B90A5D" w:rsidRPr="00DD39B4">
        <w:rPr>
          <w:rFonts w:ascii="Segoe UI Black" w:hAnsi="Segoe UI Black"/>
          <w:b/>
          <w:bCs/>
          <w:color w:val="C44033"/>
          <w:sz w:val="28"/>
          <w:szCs w:val="28"/>
        </w:rPr>
        <w:t xml:space="preserve">3 - </w:t>
      </w:r>
      <w:r w:rsidR="00B90A5D" w:rsidRPr="00B90A5D">
        <w:rPr>
          <w:rFonts w:ascii="Segoe UI" w:hAnsi="Segoe UI" w:cs="Segoe UI"/>
          <w:color w:val="657478"/>
          <w:sz w:val="16"/>
          <w:szCs w:val="16"/>
          <w:shd w:val="clear" w:color="auto" w:fill="FFFFFF"/>
        </w:rPr>
        <w:t xml:space="preserve">In this unit pupils focus on improving the quality of their gymnastic movements. They are introduced to the </w:t>
      </w:r>
      <w:proofErr w:type="gramStart"/>
      <w:r w:rsidR="00B90A5D">
        <w:rPr>
          <w:rFonts w:ascii="Segoe UI" w:hAnsi="Segoe UI" w:cs="Segoe UI"/>
          <w:color w:val="657478"/>
          <w:sz w:val="16"/>
          <w:szCs w:val="16"/>
          <w:shd w:val="clear" w:color="auto" w:fill="FFFFFF"/>
        </w:rPr>
        <w:t>words</w:t>
      </w:r>
      <w:proofErr w:type="gramEnd"/>
      <w:r w:rsidR="00B90A5D" w:rsidRPr="00B90A5D">
        <w:rPr>
          <w:rFonts w:ascii="Segoe UI" w:hAnsi="Segoe UI" w:cs="Segoe UI"/>
          <w:color w:val="657478"/>
          <w:sz w:val="16"/>
          <w:szCs w:val="16"/>
          <w:shd w:val="clear" w:color="auto" w:fill="FFFFFF"/>
        </w:rPr>
        <w:t xml:space="preserve"> ‘extension’ and ‘body tension.' They develop the basic skills of rolling, jumping and balancing and use them individually and in combination. Pupils develop their sequence work, collaborating with others to use matching and contrasting actions and shapes and develop linking sequences smoothly with actions that flow. Pupils develop their confidence to perform, considering the quality and control of their actions.</w:t>
      </w:r>
    </w:p>
    <w:tbl>
      <w:tblPr>
        <w:tblStyle w:val="TableGrid"/>
        <w:tblW w:w="14029" w:type="dxa"/>
        <w:tblLook w:val="04A0" w:firstRow="1" w:lastRow="0" w:firstColumn="1" w:lastColumn="0" w:noHBand="0" w:noVBand="1"/>
      </w:tblPr>
      <w:tblGrid>
        <w:gridCol w:w="1211"/>
        <w:gridCol w:w="8849"/>
        <w:gridCol w:w="1984"/>
        <w:gridCol w:w="1985"/>
      </w:tblGrid>
      <w:tr w:rsidR="00707A01" w14:paraId="159298C2" w14:textId="549300AF" w:rsidTr="00707A01">
        <w:tc>
          <w:tcPr>
            <w:tcW w:w="1211" w:type="dxa"/>
          </w:tcPr>
          <w:p w14:paraId="0220F4D2" w14:textId="7FE91DC4"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w:t>
            </w:r>
          </w:p>
        </w:tc>
        <w:tc>
          <w:tcPr>
            <w:tcW w:w="8849" w:type="dxa"/>
          </w:tcPr>
          <w:p w14:paraId="455CD635" w14:textId="448D0A3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Learning Objective</w:t>
            </w:r>
          </w:p>
        </w:tc>
        <w:tc>
          <w:tcPr>
            <w:tcW w:w="1984" w:type="dxa"/>
          </w:tcPr>
          <w:p w14:paraId="268E1D9B" w14:textId="5A05A0B4" w:rsidR="00707A01" w:rsidRDefault="00707A01">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Emerging</w:t>
            </w:r>
          </w:p>
        </w:tc>
        <w:tc>
          <w:tcPr>
            <w:tcW w:w="1985" w:type="dxa"/>
          </w:tcPr>
          <w:p w14:paraId="35128998" w14:textId="274DCDDC" w:rsidR="00707A01" w:rsidRDefault="00707A01">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Exceeding</w:t>
            </w:r>
          </w:p>
        </w:tc>
      </w:tr>
      <w:tr w:rsidR="00707A01" w14:paraId="4BAB1FE1" w14:textId="23354E3C" w:rsidTr="00707A01">
        <w:tc>
          <w:tcPr>
            <w:tcW w:w="1211" w:type="dxa"/>
          </w:tcPr>
          <w:p w14:paraId="33FB0B5E" w14:textId="567EBCA2"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1</w:t>
            </w:r>
          </w:p>
        </w:tc>
        <w:tc>
          <w:tcPr>
            <w:tcW w:w="8849" w:type="dxa"/>
          </w:tcPr>
          <w:p w14:paraId="40EFD42A" w14:textId="1CFA0B40" w:rsidR="00707A01" w:rsidRPr="00BB2A92" w:rsidRDefault="00BB2A9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be able to create interesting point and patch balances.</w:t>
            </w:r>
          </w:p>
        </w:tc>
        <w:tc>
          <w:tcPr>
            <w:tcW w:w="1984" w:type="dxa"/>
          </w:tcPr>
          <w:p w14:paraId="4F07083F" w14:textId="77777777" w:rsidR="00707A01" w:rsidRDefault="00707A01">
            <w:pPr>
              <w:rPr>
                <w:rFonts w:ascii="Open Sans" w:hAnsi="Open Sans" w:cs="Open Sans"/>
                <w:color w:val="263339"/>
                <w:sz w:val="21"/>
                <w:szCs w:val="21"/>
                <w:shd w:val="clear" w:color="auto" w:fill="FFFFFF"/>
              </w:rPr>
            </w:pPr>
          </w:p>
        </w:tc>
        <w:tc>
          <w:tcPr>
            <w:tcW w:w="1985" w:type="dxa"/>
          </w:tcPr>
          <w:p w14:paraId="5BD4386B" w14:textId="77777777" w:rsidR="00707A01" w:rsidRDefault="00707A01">
            <w:pPr>
              <w:rPr>
                <w:rFonts w:ascii="Open Sans" w:hAnsi="Open Sans" w:cs="Open Sans"/>
                <w:color w:val="263339"/>
                <w:sz w:val="21"/>
                <w:szCs w:val="21"/>
                <w:shd w:val="clear" w:color="auto" w:fill="FFFFFF"/>
              </w:rPr>
            </w:pPr>
          </w:p>
        </w:tc>
      </w:tr>
      <w:tr w:rsidR="00707A01" w14:paraId="7E91084B" w14:textId="77855169" w:rsidTr="00707A01">
        <w:tc>
          <w:tcPr>
            <w:tcW w:w="1211" w:type="dxa"/>
          </w:tcPr>
          <w:p w14:paraId="7EF2E5A8" w14:textId="3463C1D4"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2</w:t>
            </w:r>
          </w:p>
        </w:tc>
        <w:tc>
          <w:tcPr>
            <w:tcW w:w="8849" w:type="dxa"/>
          </w:tcPr>
          <w:p w14:paraId="476165F3" w14:textId="44484F44" w:rsidR="00707A01" w:rsidRPr="00BB2A92" w:rsidRDefault="00BB2A9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stepping into shape jumps with control.</w:t>
            </w:r>
          </w:p>
        </w:tc>
        <w:tc>
          <w:tcPr>
            <w:tcW w:w="1984" w:type="dxa"/>
          </w:tcPr>
          <w:p w14:paraId="5091229A" w14:textId="77777777" w:rsidR="00707A01" w:rsidRDefault="00707A01">
            <w:pPr>
              <w:rPr>
                <w:rFonts w:ascii="Open Sans" w:hAnsi="Open Sans" w:cs="Open Sans"/>
                <w:color w:val="263339"/>
                <w:sz w:val="21"/>
                <w:szCs w:val="21"/>
                <w:shd w:val="clear" w:color="auto" w:fill="FFFFFF"/>
              </w:rPr>
            </w:pPr>
          </w:p>
        </w:tc>
        <w:tc>
          <w:tcPr>
            <w:tcW w:w="1985" w:type="dxa"/>
          </w:tcPr>
          <w:p w14:paraId="6AE958B7" w14:textId="77777777" w:rsidR="00707A01" w:rsidRDefault="00707A01">
            <w:pPr>
              <w:rPr>
                <w:rFonts w:ascii="Open Sans" w:hAnsi="Open Sans" w:cs="Open Sans"/>
                <w:color w:val="263339"/>
                <w:sz w:val="21"/>
                <w:szCs w:val="21"/>
                <w:shd w:val="clear" w:color="auto" w:fill="FFFFFF"/>
              </w:rPr>
            </w:pPr>
          </w:p>
        </w:tc>
      </w:tr>
      <w:tr w:rsidR="00707A01" w14:paraId="4A9168D6" w14:textId="14FD5E77" w:rsidTr="00707A01">
        <w:tc>
          <w:tcPr>
            <w:tcW w:w="1211" w:type="dxa"/>
          </w:tcPr>
          <w:p w14:paraId="1CF83077" w14:textId="5627CDA6"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3</w:t>
            </w:r>
          </w:p>
        </w:tc>
        <w:tc>
          <w:tcPr>
            <w:tcW w:w="8849" w:type="dxa"/>
          </w:tcPr>
          <w:p w14:paraId="78680B96" w14:textId="20CB82B3" w:rsidR="00707A01" w:rsidRPr="00BB2A92" w:rsidRDefault="00BB2A9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the straight, barrel, and forward roll.</w:t>
            </w:r>
          </w:p>
        </w:tc>
        <w:tc>
          <w:tcPr>
            <w:tcW w:w="1984" w:type="dxa"/>
          </w:tcPr>
          <w:p w14:paraId="571DC9FB" w14:textId="77777777" w:rsidR="00707A01" w:rsidRDefault="00707A01">
            <w:pPr>
              <w:rPr>
                <w:rFonts w:ascii="Open Sans" w:hAnsi="Open Sans" w:cs="Open Sans"/>
                <w:color w:val="263339"/>
                <w:sz w:val="21"/>
                <w:szCs w:val="21"/>
                <w:shd w:val="clear" w:color="auto" w:fill="FFFFFF"/>
              </w:rPr>
            </w:pPr>
          </w:p>
        </w:tc>
        <w:tc>
          <w:tcPr>
            <w:tcW w:w="1985" w:type="dxa"/>
          </w:tcPr>
          <w:p w14:paraId="2CDA785A" w14:textId="77777777" w:rsidR="00707A01" w:rsidRDefault="00707A01">
            <w:pPr>
              <w:rPr>
                <w:rFonts w:ascii="Open Sans" w:hAnsi="Open Sans" w:cs="Open Sans"/>
                <w:color w:val="263339"/>
                <w:sz w:val="21"/>
                <w:szCs w:val="21"/>
                <w:shd w:val="clear" w:color="auto" w:fill="FFFFFF"/>
              </w:rPr>
            </w:pPr>
          </w:p>
        </w:tc>
      </w:tr>
      <w:tr w:rsidR="00707A01" w14:paraId="0E48023D" w14:textId="5447EA30" w:rsidTr="00707A01">
        <w:tc>
          <w:tcPr>
            <w:tcW w:w="1211" w:type="dxa"/>
          </w:tcPr>
          <w:p w14:paraId="476FB095" w14:textId="52DC8DFC"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4</w:t>
            </w:r>
          </w:p>
        </w:tc>
        <w:tc>
          <w:tcPr>
            <w:tcW w:w="8849" w:type="dxa"/>
          </w:tcPr>
          <w:p w14:paraId="22D631FA" w14:textId="2FB34B17" w:rsidR="00707A01" w:rsidRPr="00BB2A92" w:rsidRDefault="00BB2A9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be able to transition smoothly into and out of balances.</w:t>
            </w:r>
          </w:p>
        </w:tc>
        <w:tc>
          <w:tcPr>
            <w:tcW w:w="1984" w:type="dxa"/>
          </w:tcPr>
          <w:p w14:paraId="65F016F1" w14:textId="77777777" w:rsidR="00707A01" w:rsidRDefault="00707A01">
            <w:pPr>
              <w:rPr>
                <w:rFonts w:ascii="Open Sans" w:hAnsi="Open Sans" w:cs="Open Sans"/>
                <w:color w:val="263339"/>
                <w:sz w:val="21"/>
                <w:szCs w:val="21"/>
                <w:shd w:val="clear" w:color="auto" w:fill="FFFFFF"/>
              </w:rPr>
            </w:pPr>
          </w:p>
        </w:tc>
        <w:tc>
          <w:tcPr>
            <w:tcW w:w="1985" w:type="dxa"/>
          </w:tcPr>
          <w:p w14:paraId="46ACFDC8" w14:textId="77777777" w:rsidR="00707A01" w:rsidRDefault="00707A01">
            <w:pPr>
              <w:rPr>
                <w:rFonts w:ascii="Open Sans" w:hAnsi="Open Sans" w:cs="Open Sans"/>
                <w:color w:val="263339"/>
                <w:sz w:val="21"/>
                <w:szCs w:val="21"/>
                <w:shd w:val="clear" w:color="auto" w:fill="FFFFFF"/>
              </w:rPr>
            </w:pPr>
          </w:p>
        </w:tc>
      </w:tr>
      <w:tr w:rsidR="00707A01" w14:paraId="1BF22DC4" w14:textId="7590C083" w:rsidTr="00707A01">
        <w:tc>
          <w:tcPr>
            <w:tcW w:w="1211" w:type="dxa"/>
          </w:tcPr>
          <w:p w14:paraId="7B8A9D65" w14:textId="02322AF3"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5</w:t>
            </w:r>
          </w:p>
        </w:tc>
        <w:tc>
          <w:tcPr>
            <w:tcW w:w="8849" w:type="dxa"/>
          </w:tcPr>
          <w:p w14:paraId="0FC53796" w14:textId="709F2279" w:rsidR="00707A01" w:rsidRPr="00BB2A92" w:rsidRDefault="00BB2A9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create a sequence with matching and contrasting actions and shapes.</w:t>
            </w:r>
          </w:p>
        </w:tc>
        <w:tc>
          <w:tcPr>
            <w:tcW w:w="1984" w:type="dxa"/>
          </w:tcPr>
          <w:p w14:paraId="4D366025" w14:textId="77777777" w:rsidR="00707A01" w:rsidRDefault="00707A01">
            <w:pPr>
              <w:rPr>
                <w:rFonts w:ascii="Open Sans" w:hAnsi="Open Sans" w:cs="Open Sans"/>
                <w:color w:val="263339"/>
                <w:sz w:val="21"/>
                <w:szCs w:val="21"/>
                <w:shd w:val="clear" w:color="auto" w:fill="FFFFFF"/>
              </w:rPr>
            </w:pPr>
          </w:p>
        </w:tc>
        <w:tc>
          <w:tcPr>
            <w:tcW w:w="1985" w:type="dxa"/>
          </w:tcPr>
          <w:p w14:paraId="3A133D57" w14:textId="77777777" w:rsidR="00707A01" w:rsidRDefault="00707A01">
            <w:pPr>
              <w:rPr>
                <w:rFonts w:ascii="Open Sans" w:hAnsi="Open Sans" w:cs="Open Sans"/>
                <w:color w:val="263339"/>
                <w:sz w:val="21"/>
                <w:szCs w:val="21"/>
                <w:shd w:val="clear" w:color="auto" w:fill="FFFFFF"/>
              </w:rPr>
            </w:pPr>
          </w:p>
        </w:tc>
      </w:tr>
      <w:tr w:rsidR="00707A01" w14:paraId="4965D56C" w14:textId="0F24FA8A" w:rsidTr="00707A01">
        <w:tc>
          <w:tcPr>
            <w:tcW w:w="1211" w:type="dxa"/>
          </w:tcPr>
          <w:p w14:paraId="34D27B7D" w14:textId="565C59F3" w:rsidR="00707A01" w:rsidRPr="00707A01" w:rsidRDefault="00707A01">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6</w:t>
            </w:r>
          </w:p>
        </w:tc>
        <w:tc>
          <w:tcPr>
            <w:tcW w:w="8849" w:type="dxa"/>
          </w:tcPr>
          <w:p w14:paraId="09D84899" w14:textId="3BB1ED67" w:rsidR="00707A01" w:rsidRPr="00BB2A92" w:rsidRDefault="00BB2A9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 xml:space="preserve">To create a partner sequence incorporating equipment. </w:t>
            </w:r>
            <w:r w:rsidRPr="00BB2A92">
              <w:rPr>
                <w:rFonts w:ascii="Segoe UI" w:hAnsi="Segoe UI" w:cs="Segoe UI"/>
                <w:i/>
                <w:iCs/>
                <w:color w:val="263339"/>
                <w:sz w:val="20"/>
                <w:szCs w:val="20"/>
                <w:shd w:val="clear" w:color="auto" w:fill="FFFFFF"/>
                <w:vertAlign w:val="subscript"/>
              </w:rPr>
              <w:t>[Build towards this throughout]</w:t>
            </w:r>
          </w:p>
        </w:tc>
        <w:tc>
          <w:tcPr>
            <w:tcW w:w="1984" w:type="dxa"/>
          </w:tcPr>
          <w:p w14:paraId="18AC41FF" w14:textId="77777777" w:rsidR="00707A01" w:rsidRDefault="00707A01">
            <w:pPr>
              <w:rPr>
                <w:rFonts w:ascii="Open Sans" w:hAnsi="Open Sans" w:cs="Open Sans"/>
                <w:color w:val="263339"/>
                <w:sz w:val="21"/>
                <w:szCs w:val="21"/>
                <w:shd w:val="clear" w:color="auto" w:fill="FFFFFF"/>
              </w:rPr>
            </w:pPr>
          </w:p>
        </w:tc>
        <w:tc>
          <w:tcPr>
            <w:tcW w:w="1985" w:type="dxa"/>
          </w:tcPr>
          <w:p w14:paraId="236CA084" w14:textId="77777777" w:rsidR="00707A01" w:rsidRDefault="00707A01">
            <w:pPr>
              <w:rPr>
                <w:rFonts w:ascii="Open Sans" w:hAnsi="Open Sans" w:cs="Open Sans"/>
                <w:color w:val="263339"/>
                <w:sz w:val="21"/>
                <w:szCs w:val="21"/>
                <w:shd w:val="clear" w:color="auto" w:fill="FFFFFF"/>
              </w:rPr>
            </w:pPr>
          </w:p>
        </w:tc>
      </w:tr>
    </w:tbl>
    <w:p w14:paraId="3D529575" w14:textId="77777777" w:rsidR="00BB2A92" w:rsidRPr="00BB2A92" w:rsidRDefault="00BB2A92">
      <w:pPr>
        <w:rPr>
          <w:rFonts w:ascii="Segoe UI Black" w:hAnsi="Segoe UI Black"/>
          <w:color w:val="660066"/>
          <w:sz w:val="4"/>
          <w:szCs w:val="4"/>
        </w:rPr>
      </w:pPr>
    </w:p>
    <w:p w14:paraId="30835DE2" w14:textId="079D6C5B" w:rsidR="00707A01" w:rsidRPr="00707A01" w:rsidRDefault="00707A01">
      <w:pPr>
        <w:rPr>
          <w:rFonts w:ascii="Segoe UI Black" w:hAnsi="Segoe UI Black"/>
          <w:color w:val="660066"/>
          <w:sz w:val="28"/>
          <w:szCs w:val="28"/>
        </w:rPr>
      </w:pPr>
      <w:r w:rsidRPr="00DD39B4">
        <w:rPr>
          <w:rFonts w:ascii="Segoe UI Black" w:hAnsi="Segoe UI Black"/>
          <w:color w:val="C44033"/>
          <w:sz w:val="28"/>
          <w:szCs w:val="28"/>
        </w:rPr>
        <w:t xml:space="preserve">Year </w:t>
      </w:r>
      <w:r w:rsidR="00BB2A92" w:rsidRPr="00DD39B4">
        <w:rPr>
          <w:rFonts w:ascii="Segoe UI Black" w:hAnsi="Segoe UI Black"/>
          <w:color w:val="C44033"/>
          <w:sz w:val="28"/>
          <w:szCs w:val="28"/>
        </w:rPr>
        <w:t xml:space="preserve">4 - </w:t>
      </w:r>
      <w:r w:rsidR="00BB2A92" w:rsidRPr="00BB2A92">
        <w:rPr>
          <w:rFonts w:ascii="Segoe UI" w:hAnsi="Segoe UI" w:cs="Segoe UI"/>
          <w:color w:val="657478"/>
          <w:sz w:val="16"/>
          <w:szCs w:val="16"/>
          <w:shd w:val="clear" w:color="auto" w:fill="FFFFFF"/>
        </w:rPr>
        <w:t>In this unit, pupils create more complex sequences. They learn a wider range of travelling actions and include the use of pathways. They develop more advanced actions such as inverted movements and explore ways to include apparatus. They will demonstrate control in their behaviour to create a safe environment for themselves and others to work in. They work independently and in collaboration with a partner to create and develop sequences. Pupils are given opportunities to receive and provide feedback in order to make improvements on their performances. In gymnastics as a whole, pupils develop performance skills considering the quality and control of their actions.</w:t>
      </w:r>
    </w:p>
    <w:tbl>
      <w:tblPr>
        <w:tblStyle w:val="TableGrid"/>
        <w:tblW w:w="14029" w:type="dxa"/>
        <w:tblLook w:val="04A0" w:firstRow="1" w:lastRow="0" w:firstColumn="1" w:lastColumn="0" w:noHBand="0" w:noVBand="1"/>
      </w:tblPr>
      <w:tblGrid>
        <w:gridCol w:w="1209"/>
        <w:gridCol w:w="8851"/>
        <w:gridCol w:w="1984"/>
        <w:gridCol w:w="1985"/>
      </w:tblGrid>
      <w:tr w:rsidR="00707A01" w14:paraId="10A8CD61" w14:textId="06658321" w:rsidTr="00707A01">
        <w:tc>
          <w:tcPr>
            <w:tcW w:w="1209" w:type="dxa"/>
          </w:tcPr>
          <w:p w14:paraId="21D5B526"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w:t>
            </w:r>
          </w:p>
        </w:tc>
        <w:tc>
          <w:tcPr>
            <w:tcW w:w="8851" w:type="dxa"/>
          </w:tcPr>
          <w:p w14:paraId="1E9336C4"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shd w:val="clear" w:color="auto" w:fill="FFFFFF"/>
              </w:rPr>
              <w:t>Learning Objective</w:t>
            </w:r>
          </w:p>
        </w:tc>
        <w:tc>
          <w:tcPr>
            <w:tcW w:w="1984" w:type="dxa"/>
          </w:tcPr>
          <w:p w14:paraId="7F644AFF" w14:textId="59777634" w:rsidR="00707A01" w:rsidRDefault="007831E9" w:rsidP="00184782">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Emerging</w:t>
            </w:r>
          </w:p>
        </w:tc>
        <w:tc>
          <w:tcPr>
            <w:tcW w:w="1985" w:type="dxa"/>
          </w:tcPr>
          <w:p w14:paraId="459E19D0" w14:textId="48AE1A97" w:rsidR="00707A01" w:rsidRDefault="007831E9" w:rsidP="00184782">
            <w:pPr>
              <w:rPr>
                <w:rFonts w:ascii="Open Sans" w:hAnsi="Open Sans" w:cs="Open Sans"/>
                <w:color w:val="263339"/>
                <w:sz w:val="21"/>
                <w:szCs w:val="21"/>
                <w:shd w:val="clear" w:color="auto" w:fill="FFFFFF"/>
              </w:rPr>
            </w:pPr>
            <w:r>
              <w:rPr>
                <w:rFonts w:ascii="Open Sans" w:hAnsi="Open Sans" w:cs="Open Sans"/>
                <w:color w:val="263339"/>
                <w:sz w:val="21"/>
                <w:szCs w:val="21"/>
                <w:shd w:val="clear" w:color="auto" w:fill="FFFFFF"/>
              </w:rPr>
              <w:t>Exceeding</w:t>
            </w:r>
          </w:p>
        </w:tc>
      </w:tr>
      <w:tr w:rsidR="00707A01" w14:paraId="2A169CA9" w14:textId="5D512018" w:rsidTr="00707A01">
        <w:tc>
          <w:tcPr>
            <w:tcW w:w="1209" w:type="dxa"/>
          </w:tcPr>
          <w:p w14:paraId="36DBC35A"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1</w:t>
            </w:r>
          </w:p>
        </w:tc>
        <w:tc>
          <w:tcPr>
            <w:tcW w:w="8851" w:type="dxa"/>
          </w:tcPr>
          <w:p w14:paraId="27E2279E" w14:textId="540FB452" w:rsidR="00707A01" w:rsidRPr="00BB2A92" w:rsidRDefault="00BB2A92" w:rsidP="0018478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individual and partner balances.</w:t>
            </w:r>
          </w:p>
        </w:tc>
        <w:tc>
          <w:tcPr>
            <w:tcW w:w="1984" w:type="dxa"/>
          </w:tcPr>
          <w:p w14:paraId="0C49294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DC0C26F" w14:textId="77777777" w:rsidR="00707A01" w:rsidRDefault="00707A01" w:rsidP="00184782">
            <w:pPr>
              <w:rPr>
                <w:rFonts w:ascii="Open Sans" w:hAnsi="Open Sans" w:cs="Open Sans"/>
                <w:color w:val="263339"/>
                <w:sz w:val="21"/>
                <w:szCs w:val="21"/>
                <w:shd w:val="clear" w:color="auto" w:fill="FFFFFF"/>
              </w:rPr>
            </w:pPr>
          </w:p>
        </w:tc>
      </w:tr>
      <w:tr w:rsidR="00707A01" w14:paraId="724B2464" w14:textId="16F00706" w:rsidTr="00707A01">
        <w:tc>
          <w:tcPr>
            <w:tcW w:w="1209" w:type="dxa"/>
          </w:tcPr>
          <w:p w14:paraId="4084C514"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2</w:t>
            </w:r>
          </w:p>
        </w:tc>
        <w:tc>
          <w:tcPr>
            <w:tcW w:w="8851" w:type="dxa"/>
          </w:tcPr>
          <w:p w14:paraId="40896742" w14:textId="5456F2D6" w:rsidR="00707A01" w:rsidRPr="00BB2A92" w:rsidRDefault="00BB2A92" w:rsidP="0018478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control in performing and landing rotation jumps.</w:t>
            </w:r>
          </w:p>
        </w:tc>
        <w:tc>
          <w:tcPr>
            <w:tcW w:w="1984" w:type="dxa"/>
          </w:tcPr>
          <w:p w14:paraId="114A3DD6"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832E73F" w14:textId="77777777" w:rsidR="00707A01" w:rsidRDefault="00707A01" w:rsidP="00184782">
            <w:pPr>
              <w:rPr>
                <w:rFonts w:ascii="Open Sans" w:hAnsi="Open Sans" w:cs="Open Sans"/>
                <w:color w:val="263339"/>
                <w:sz w:val="21"/>
                <w:szCs w:val="21"/>
                <w:shd w:val="clear" w:color="auto" w:fill="FFFFFF"/>
              </w:rPr>
            </w:pPr>
          </w:p>
        </w:tc>
      </w:tr>
      <w:tr w:rsidR="00707A01" w14:paraId="7737B396" w14:textId="03DE580C" w:rsidTr="00707A01">
        <w:tc>
          <w:tcPr>
            <w:tcW w:w="1209" w:type="dxa"/>
          </w:tcPr>
          <w:p w14:paraId="47C0133A"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3</w:t>
            </w:r>
          </w:p>
        </w:tc>
        <w:tc>
          <w:tcPr>
            <w:tcW w:w="8851" w:type="dxa"/>
          </w:tcPr>
          <w:p w14:paraId="2EAE7E80" w14:textId="4AEDFC0C" w:rsidR="00707A01" w:rsidRPr="00BB2A92" w:rsidRDefault="00BB2A92" w:rsidP="0018478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the straight, barrel, forward and straddle roll.</w:t>
            </w:r>
          </w:p>
        </w:tc>
        <w:tc>
          <w:tcPr>
            <w:tcW w:w="1984" w:type="dxa"/>
          </w:tcPr>
          <w:p w14:paraId="03E4770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EB67FD6" w14:textId="77777777" w:rsidR="00707A01" w:rsidRDefault="00707A01" w:rsidP="00184782">
            <w:pPr>
              <w:rPr>
                <w:rFonts w:ascii="Open Sans" w:hAnsi="Open Sans" w:cs="Open Sans"/>
                <w:color w:val="263339"/>
                <w:sz w:val="21"/>
                <w:szCs w:val="21"/>
                <w:shd w:val="clear" w:color="auto" w:fill="FFFFFF"/>
              </w:rPr>
            </w:pPr>
          </w:p>
        </w:tc>
      </w:tr>
      <w:tr w:rsidR="00707A01" w14:paraId="4FC442C8" w14:textId="6A531519" w:rsidTr="00707A01">
        <w:tc>
          <w:tcPr>
            <w:tcW w:w="1209" w:type="dxa"/>
          </w:tcPr>
          <w:p w14:paraId="2EF17F73"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4</w:t>
            </w:r>
          </w:p>
        </w:tc>
        <w:tc>
          <w:tcPr>
            <w:tcW w:w="8851" w:type="dxa"/>
          </w:tcPr>
          <w:p w14:paraId="01B31F4B" w14:textId="47810687" w:rsidR="00707A01" w:rsidRPr="00BB2A92" w:rsidRDefault="00BB2A92" w:rsidP="0018478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the straight, barrel, forward and straddle roll.</w:t>
            </w:r>
          </w:p>
        </w:tc>
        <w:tc>
          <w:tcPr>
            <w:tcW w:w="1984" w:type="dxa"/>
          </w:tcPr>
          <w:p w14:paraId="105D50B4"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66EDBD17" w14:textId="77777777" w:rsidR="00707A01" w:rsidRDefault="00707A01" w:rsidP="00184782">
            <w:pPr>
              <w:rPr>
                <w:rFonts w:ascii="Open Sans" w:hAnsi="Open Sans" w:cs="Open Sans"/>
                <w:color w:val="263339"/>
                <w:sz w:val="21"/>
                <w:szCs w:val="21"/>
                <w:shd w:val="clear" w:color="auto" w:fill="FFFFFF"/>
              </w:rPr>
            </w:pPr>
          </w:p>
        </w:tc>
      </w:tr>
      <w:tr w:rsidR="00707A01" w14:paraId="15433745" w14:textId="497C01EF" w:rsidTr="00707A01">
        <w:tc>
          <w:tcPr>
            <w:tcW w:w="1209" w:type="dxa"/>
          </w:tcPr>
          <w:p w14:paraId="3742D7E3"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5</w:t>
            </w:r>
          </w:p>
        </w:tc>
        <w:tc>
          <w:tcPr>
            <w:tcW w:w="8851" w:type="dxa"/>
          </w:tcPr>
          <w:p w14:paraId="1A60F928" w14:textId="4B626735" w:rsidR="00707A01" w:rsidRPr="00BB2A92" w:rsidRDefault="00BB2A92" w:rsidP="0018478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To develop strength in inverted movements.</w:t>
            </w:r>
          </w:p>
        </w:tc>
        <w:tc>
          <w:tcPr>
            <w:tcW w:w="1984" w:type="dxa"/>
          </w:tcPr>
          <w:p w14:paraId="3562FADA"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313E4C8C" w14:textId="77777777" w:rsidR="00707A01" w:rsidRDefault="00707A01" w:rsidP="00184782">
            <w:pPr>
              <w:rPr>
                <w:rFonts w:ascii="Open Sans" w:hAnsi="Open Sans" w:cs="Open Sans"/>
                <w:color w:val="263339"/>
                <w:sz w:val="21"/>
                <w:szCs w:val="21"/>
                <w:shd w:val="clear" w:color="auto" w:fill="FFFFFF"/>
              </w:rPr>
            </w:pPr>
          </w:p>
        </w:tc>
      </w:tr>
      <w:tr w:rsidR="00707A01" w14:paraId="414C8AA4" w14:textId="3E0B580C" w:rsidTr="00707A01">
        <w:tc>
          <w:tcPr>
            <w:tcW w:w="1209" w:type="dxa"/>
          </w:tcPr>
          <w:p w14:paraId="4EAC0D56" w14:textId="77777777" w:rsidR="00707A01" w:rsidRPr="00707A01" w:rsidRDefault="00707A01" w:rsidP="00184782">
            <w:pPr>
              <w:rPr>
                <w:rFonts w:ascii="Segoe UI Semibold" w:hAnsi="Segoe UI Semibold" w:cs="Segoe UI Semibold"/>
                <w:color w:val="595959" w:themeColor="text1" w:themeTint="A6"/>
                <w:sz w:val="24"/>
                <w:szCs w:val="24"/>
              </w:rPr>
            </w:pPr>
            <w:r w:rsidRPr="00707A01">
              <w:rPr>
                <w:rFonts w:ascii="Segoe UI Semibold" w:hAnsi="Segoe UI Semibold" w:cs="Segoe UI Semibold"/>
                <w:color w:val="595959" w:themeColor="text1" w:themeTint="A6"/>
                <w:sz w:val="24"/>
                <w:szCs w:val="24"/>
              </w:rPr>
              <w:t>Lesson 6</w:t>
            </w:r>
          </w:p>
        </w:tc>
        <w:tc>
          <w:tcPr>
            <w:tcW w:w="8851" w:type="dxa"/>
          </w:tcPr>
          <w:p w14:paraId="398869B8" w14:textId="730ADC73" w:rsidR="00707A01" w:rsidRPr="00BB2A92" w:rsidRDefault="00BB2A92" w:rsidP="00184782">
            <w:pPr>
              <w:rPr>
                <w:rFonts w:ascii="Segoe UI" w:hAnsi="Segoe UI" w:cs="Segoe UI"/>
                <w:color w:val="595959" w:themeColor="text1" w:themeTint="A6"/>
                <w:sz w:val="20"/>
                <w:szCs w:val="20"/>
              </w:rPr>
            </w:pPr>
            <w:r w:rsidRPr="00BB2A92">
              <w:rPr>
                <w:rFonts w:ascii="Segoe UI" w:hAnsi="Segoe UI" w:cs="Segoe UI"/>
                <w:color w:val="263339"/>
                <w:sz w:val="20"/>
                <w:szCs w:val="20"/>
                <w:shd w:val="clear" w:color="auto" w:fill="FFFFFF"/>
              </w:rPr>
              <w:t xml:space="preserve">To be able to create a partner sequence to include apparatus. </w:t>
            </w:r>
            <w:r w:rsidRPr="00BB2A92">
              <w:rPr>
                <w:rFonts w:ascii="Segoe UI" w:hAnsi="Segoe UI" w:cs="Segoe UI"/>
                <w:i/>
                <w:iCs/>
                <w:color w:val="263339"/>
                <w:sz w:val="20"/>
                <w:szCs w:val="20"/>
                <w:shd w:val="clear" w:color="auto" w:fill="FFFFFF"/>
                <w:vertAlign w:val="subscript"/>
              </w:rPr>
              <w:t>[Build towards this throughout]</w:t>
            </w:r>
          </w:p>
        </w:tc>
        <w:tc>
          <w:tcPr>
            <w:tcW w:w="1984" w:type="dxa"/>
          </w:tcPr>
          <w:p w14:paraId="543D9F3F" w14:textId="77777777" w:rsidR="00707A01" w:rsidRDefault="00707A01" w:rsidP="00184782">
            <w:pPr>
              <w:rPr>
                <w:rFonts w:ascii="Open Sans" w:hAnsi="Open Sans" w:cs="Open Sans"/>
                <w:color w:val="263339"/>
                <w:sz w:val="21"/>
                <w:szCs w:val="21"/>
                <w:shd w:val="clear" w:color="auto" w:fill="FFFFFF"/>
              </w:rPr>
            </w:pPr>
          </w:p>
        </w:tc>
        <w:tc>
          <w:tcPr>
            <w:tcW w:w="1985" w:type="dxa"/>
          </w:tcPr>
          <w:p w14:paraId="5B131A63" w14:textId="77777777" w:rsidR="00707A01" w:rsidRDefault="00707A01" w:rsidP="00184782">
            <w:pPr>
              <w:rPr>
                <w:rFonts w:ascii="Open Sans" w:hAnsi="Open Sans" w:cs="Open Sans"/>
                <w:color w:val="263339"/>
                <w:sz w:val="21"/>
                <w:szCs w:val="21"/>
                <w:shd w:val="clear" w:color="auto" w:fill="FFFFFF"/>
              </w:rPr>
            </w:pPr>
          </w:p>
        </w:tc>
      </w:tr>
    </w:tbl>
    <w:p w14:paraId="6270F95D" w14:textId="77777777" w:rsidR="00707A01" w:rsidRDefault="00707A01"/>
    <w:sectPr w:rsidR="00707A01" w:rsidSect="00707A01">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7D74" w14:textId="77777777" w:rsidR="004B753D" w:rsidRDefault="004B753D" w:rsidP="007831E9">
      <w:pPr>
        <w:spacing w:after="0" w:line="240" w:lineRule="auto"/>
      </w:pPr>
      <w:r>
        <w:separator/>
      </w:r>
    </w:p>
  </w:endnote>
  <w:endnote w:type="continuationSeparator" w:id="0">
    <w:p w14:paraId="27888FAD" w14:textId="77777777" w:rsidR="004B753D" w:rsidRDefault="004B753D" w:rsidP="0078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73A2" w14:textId="5AA012FE" w:rsidR="00DD39B4" w:rsidRPr="000B3C03" w:rsidRDefault="00DD39B4" w:rsidP="00DD39B4">
    <w:pPr>
      <w:pStyle w:val="Footer"/>
      <w:rPr>
        <w:b/>
        <w:bCs/>
        <w:color w:val="CC3399"/>
        <w:sz w:val="24"/>
        <w:szCs w:val="24"/>
      </w:rPr>
    </w:pPr>
    <w:r w:rsidRPr="00911FF3">
      <w:rPr>
        <w:noProof/>
      </w:rPr>
      <w:drawing>
        <wp:anchor distT="0" distB="0" distL="114300" distR="114300" simplePos="0" relativeHeight="251666432" behindDoc="0" locked="0" layoutInCell="1" allowOverlap="1" wp14:anchorId="56014613" wp14:editId="09EA3679">
          <wp:simplePos x="0" y="0"/>
          <wp:positionH relativeFrom="margin">
            <wp:posOffset>7791450</wp:posOffset>
          </wp:positionH>
          <wp:positionV relativeFrom="paragraph">
            <wp:posOffset>-109220</wp:posOffset>
          </wp:positionV>
          <wp:extent cx="1158240" cy="610395"/>
          <wp:effectExtent l="0" t="0" r="3810" b="0"/>
          <wp:wrapNone/>
          <wp:docPr id="6" name="Picture 6"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5408" behindDoc="0" locked="0" layoutInCell="1" allowOverlap="1" wp14:anchorId="79388530" wp14:editId="085A7C59">
          <wp:simplePos x="0" y="0"/>
          <wp:positionH relativeFrom="column">
            <wp:posOffset>-361950</wp:posOffset>
          </wp:positionH>
          <wp:positionV relativeFrom="paragraph">
            <wp:posOffset>-109220</wp:posOffset>
          </wp:positionV>
          <wp:extent cx="1390650" cy="516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mc:AlternateContent>
        <mc:Choice Requires="wps">
          <w:drawing>
            <wp:anchor distT="0" distB="0" distL="114300" distR="114300" simplePos="0" relativeHeight="251664384" behindDoc="0" locked="0" layoutInCell="1" allowOverlap="1" wp14:anchorId="12612A31" wp14:editId="349C54B2">
              <wp:simplePos x="0" y="0"/>
              <wp:positionH relativeFrom="column">
                <wp:posOffset>1129665</wp:posOffset>
              </wp:positionH>
              <wp:positionV relativeFrom="paragraph">
                <wp:posOffset>13970</wp:posOffset>
              </wp:positionV>
              <wp:extent cx="0" cy="297180"/>
              <wp:effectExtent l="19050" t="0" r="19050" b="26670"/>
              <wp:wrapNone/>
              <wp:docPr id="16" name="Straight Connector 16"/>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C8299"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8.95pt,1.1pt" to="8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" strokecolor="#c44033" strokeweight="3pt">
              <v:stroke joinstyle="miter"/>
            </v:line>
          </w:pict>
        </mc:Fallback>
      </mc:AlternateContent>
    </w:r>
    <w:r w:rsidRPr="000B3C03">
      <w:rPr>
        <w:b/>
        <w:bCs/>
        <w:color w:val="CC3399"/>
        <w:sz w:val="24"/>
        <w:szCs w:val="24"/>
      </w:rPr>
      <w:t xml:space="preserve">                                     </w:t>
    </w:r>
    <w:r w:rsidRPr="000B3C03">
      <w:rPr>
        <w:b/>
        <w:bCs/>
        <w:color w:val="C44033"/>
        <w:sz w:val="24"/>
        <w:szCs w:val="24"/>
      </w:rPr>
      <w:t xml:space="preserve">National Qualifications / CPD / Bespoke Training &amp; INSET / Resources / Consultancy    </w:t>
    </w:r>
  </w:p>
  <w:p w14:paraId="07345CB0" w14:textId="3B3C1A6A" w:rsidR="007831E9" w:rsidRPr="00DD39B4" w:rsidRDefault="00DD39B4" w:rsidP="00DD39B4">
    <w:pPr>
      <w:pStyle w:val="Footer"/>
      <w:rPr>
        <w:b/>
        <w:bCs/>
        <w:color w:val="323132"/>
        <w:sz w:val="24"/>
        <w:szCs w:val="24"/>
      </w:rPr>
    </w:pPr>
    <w:r w:rsidRPr="000B3C03">
      <w:rPr>
        <w:b/>
        <w:bCs/>
        <w:color w:val="CC3399"/>
        <w:sz w:val="24"/>
        <w:szCs w:val="24"/>
      </w:rPr>
      <w:t xml:space="preserve">                                     </w:t>
    </w:r>
    <w:r w:rsidRPr="000B3C03">
      <w:rPr>
        <w:b/>
        <w:bCs/>
        <w:color w:val="323132"/>
        <w:sz w:val="24"/>
        <w:szCs w:val="24"/>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6AFD" w14:textId="77777777" w:rsidR="004B753D" w:rsidRDefault="004B753D" w:rsidP="007831E9">
      <w:pPr>
        <w:spacing w:after="0" w:line="240" w:lineRule="auto"/>
      </w:pPr>
      <w:r>
        <w:separator/>
      </w:r>
    </w:p>
  </w:footnote>
  <w:footnote w:type="continuationSeparator" w:id="0">
    <w:p w14:paraId="62C302BB" w14:textId="77777777" w:rsidR="004B753D" w:rsidRDefault="004B753D" w:rsidP="00783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6192" w14:textId="4ACB3D9F" w:rsidR="007831E9" w:rsidRPr="00707A01" w:rsidRDefault="00DD39B4" w:rsidP="007831E9">
    <w:pPr>
      <w:tabs>
        <w:tab w:val="left" w:pos="9120"/>
      </w:tabs>
      <w:rPr>
        <w:rFonts w:ascii="Segoe UI Black" w:hAnsi="Segoe UI Black"/>
        <w:color w:val="CC3399"/>
        <w:sz w:val="32"/>
        <w:szCs w:val="32"/>
      </w:rPr>
    </w:pPr>
    <w:r w:rsidRPr="00DD39B4">
      <w:rPr>
        <w:noProof/>
      </w:rPr>
      <w:drawing>
        <wp:anchor distT="0" distB="0" distL="114300" distR="114300" simplePos="0" relativeHeight="251662336" behindDoc="0" locked="0" layoutInCell="1" allowOverlap="1" wp14:anchorId="22DF725B" wp14:editId="3768C00D">
          <wp:simplePos x="0" y="0"/>
          <wp:positionH relativeFrom="margin">
            <wp:posOffset>5790565</wp:posOffset>
          </wp:positionH>
          <wp:positionV relativeFrom="paragraph">
            <wp:posOffset>-46990</wp:posOffset>
          </wp:positionV>
          <wp:extent cx="900761" cy="474703"/>
          <wp:effectExtent l="0" t="0" r="0" b="1905"/>
          <wp:wrapNone/>
          <wp:docPr id="4" name="Picture 4" descr="Image result for get set 4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set 4 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761" cy="474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C03">
      <w:rPr>
        <w:b/>
        <w:bCs/>
        <w:noProof/>
        <w:color w:val="CC3399"/>
        <w:sz w:val="24"/>
        <w:szCs w:val="24"/>
      </w:rPr>
      <w:drawing>
        <wp:anchor distT="0" distB="0" distL="114300" distR="114300" simplePos="0" relativeHeight="251668480" behindDoc="0" locked="0" layoutInCell="1" allowOverlap="1" wp14:anchorId="75D94B7D" wp14:editId="2D097863">
          <wp:simplePos x="0" y="0"/>
          <wp:positionH relativeFrom="margin">
            <wp:posOffset>6920865</wp:posOffset>
          </wp:positionH>
          <wp:positionV relativeFrom="paragraph">
            <wp:posOffset>-325755</wp:posOffset>
          </wp:positionV>
          <wp:extent cx="2400300"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1E9" w:rsidRPr="00DD39B4">
      <w:rPr>
        <w:rFonts w:ascii="Segoe UI Black" w:hAnsi="Segoe UI Black"/>
        <w:sz w:val="32"/>
        <w:szCs w:val="32"/>
      </w:rPr>
      <w:t xml:space="preserve">Gymnastics Learning Objectives for </w:t>
    </w:r>
    <w:r w:rsidR="00BB2A92" w:rsidRPr="00DD39B4">
      <w:rPr>
        <w:rFonts w:ascii="Segoe UI Black" w:hAnsi="Segoe UI Black"/>
        <w:sz w:val="32"/>
        <w:szCs w:val="32"/>
      </w:rPr>
      <w:t xml:space="preserve">Lower </w:t>
    </w:r>
    <w:r w:rsidR="007831E9" w:rsidRPr="00DD39B4">
      <w:rPr>
        <w:rFonts w:ascii="Segoe UI Black" w:hAnsi="Segoe UI Black"/>
        <w:sz w:val="32"/>
        <w:szCs w:val="32"/>
      </w:rPr>
      <w:t xml:space="preserve">Key Stage </w:t>
    </w:r>
    <w:r w:rsidR="00B90A5D" w:rsidRPr="00DD39B4">
      <w:rPr>
        <w:rFonts w:ascii="Segoe UI Black" w:hAnsi="Segoe UI Black"/>
        <w:sz w:val="32"/>
        <w:szCs w:val="32"/>
      </w:rPr>
      <w:t>2</w:t>
    </w:r>
    <w:r w:rsidR="007831E9">
      <w:rPr>
        <w:rFonts w:ascii="Segoe UI Black" w:hAnsi="Segoe UI Black"/>
        <w:color w:val="CC3399"/>
        <w:sz w:val="32"/>
        <w:szCs w:val="32"/>
      </w:rPr>
      <w:tab/>
    </w:r>
  </w:p>
  <w:p w14:paraId="77A3B366" w14:textId="3415352C" w:rsidR="007831E9" w:rsidRDefault="00783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01"/>
    <w:rsid w:val="001C4D48"/>
    <w:rsid w:val="004B753D"/>
    <w:rsid w:val="00634092"/>
    <w:rsid w:val="00707A01"/>
    <w:rsid w:val="007831E9"/>
    <w:rsid w:val="00B90A5D"/>
    <w:rsid w:val="00BB2A92"/>
    <w:rsid w:val="00CB51C1"/>
    <w:rsid w:val="00DA1F9F"/>
    <w:rsid w:val="00DD39B4"/>
    <w:rsid w:val="00E2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D5C3"/>
  <w15:chartTrackingRefBased/>
  <w15:docId w15:val="{553BC7EC-0852-4FA2-8C55-A513F5D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E9"/>
  </w:style>
  <w:style w:type="paragraph" w:styleId="Footer">
    <w:name w:val="footer"/>
    <w:basedOn w:val="Normal"/>
    <w:link w:val="FooterChar"/>
    <w:uiPriority w:val="99"/>
    <w:unhideWhenUsed/>
    <w:rsid w:val="0078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martinradmore@visioned.org.uk</dc:creator>
  <cp:keywords/>
  <dc:description/>
  <cp:lastModifiedBy>martinradmore@visioned.org.uk</cp:lastModifiedBy>
  <cp:revision>2</cp:revision>
  <dcterms:created xsi:type="dcterms:W3CDTF">2022-01-01T15:22:00Z</dcterms:created>
  <dcterms:modified xsi:type="dcterms:W3CDTF">2022-01-01T15:22:00Z</dcterms:modified>
</cp:coreProperties>
</file>